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5256" w14:textId="7EBAB1FD" w:rsidR="002519F0" w:rsidRPr="004364F5" w:rsidRDefault="002519F0" w:rsidP="00A70BCC">
      <w:pPr>
        <w:bidi/>
        <w:contextualSpacing/>
        <w:rPr>
          <w:rFonts w:ascii="29LT Bukra Rg" w:hAnsi="29LT Bukra Rg" w:cs="29LT Bukra Rg"/>
          <w:sz w:val="28"/>
          <w:szCs w:val="28"/>
        </w:rPr>
      </w:pPr>
    </w:p>
    <w:p w14:paraId="31857228" w14:textId="77777777" w:rsidR="00D55DA9" w:rsidRPr="004364F5" w:rsidRDefault="00D55DA9" w:rsidP="00A70BCC">
      <w:pPr>
        <w:bidi/>
        <w:contextualSpacing/>
        <w:jc w:val="center"/>
        <w:rPr>
          <w:rFonts w:ascii="29LT Bukra Rg" w:hAnsi="29LT Bukra Rg" w:cs="29LT Bukra Rg"/>
          <w:bCs/>
          <w:sz w:val="40"/>
          <w:szCs w:val="40"/>
        </w:rPr>
      </w:pPr>
    </w:p>
    <w:p w14:paraId="22A4258A" w14:textId="7F1B01D6" w:rsidR="00D55DA9" w:rsidRPr="004364F5" w:rsidRDefault="00D55DA9" w:rsidP="00D55DA9">
      <w:pPr>
        <w:bidi/>
        <w:contextualSpacing/>
        <w:jc w:val="center"/>
        <w:rPr>
          <w:rFonts w:ascii="29LT Bukra Rg" w:hAnsi="29LT Bukra Rg" w:cs="29LT Bukra Rg"/>
          <w:bCs/>
          <w:sz w:val="40"/>
          <w:szCs w:val="40"/>
        </w:rPr>
      </w:pPr>
    </w:p>
    <w:p w14:paraId="6CEA0225" w14:textId="06ED0534" w:rsidR="00D55DA9" w:rsidRPr="004364F5" w:rsidRDefault="00157FD5" w:rsidP="00D55DA9">
      <w:pPr>
        <w:bidi/>
        <w:contextualSpacing/>
        <w:jc w:val="center"/>
        <w:rPr>
          <w:rFonts w:ascii="29LT Bukra Rg" w:hAnsi="29LT Bukra Rg" w:cs="29LT Bukra Rg"/>
          <w:bCs/>
          <w:sz w:val="40"/>
          <w:szCs w:val="40"/>
        </w:rPr>
      </w:pPr>
      <w:r w:rsidRPr="004364F5">
        <w:rPr>
          <w:rFonts w:ascii="29LT Bukra Rg" w:hAnsi="29LT Bukra Rg" w:cs="29LT Bukra Rg"/>
          <w:noProof/>
        </w:rPr>
        <mc:AlternateContent>
          <mc:Choice Requires="wps">
            <w:drawing>
              <wp:anchor distT="45720" distB="45720" distL="114300" distR="114300" simplePos="0" relativeHeight="251709952" behindDoc="0" locked="0" layoutInCell="1" allowOverlap="1" wp14:anchorId="488ADA65" wp14:editId="6D4F6EDE">
                <wp:simplePos x="0" y="0"/>
                <wp:positionH relativeFrom="margin">
                  <wp:align>center</wp:align>
                </wp:positionH>
                <wp:positionV relativeFrom="paragraph">
                  <wp:posOffset>5025</wp:posOffset>
                </wp:positionV>
                <wp:extent cx="4545164" cy="2226310"/>
                <wp:effectExtent l="0" t="0" r="825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164" cy="2226310"/>
                        </a:xfrm>
                        <a:prstGeom prst="rect">
                          <a:avLst/>
                        </a:prstGeom>
                        <a:solidFill>
                          <a:srgbClr val="03718F"/>
                        </a:solidFill>
                        <a:ln w="9525">
                          <a:noFill/>
                          <a:miter lim="800000"/>
                          <a:headEnd/>
                          <a:tailEnd/>
                        </a:ln>
                      </wps:spPr>
                      <wps:txbx>
                        <w:txbxContent>
                          <w:p w14:paraId="12EF9E7D"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4A3D9D0A"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79C939A7"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7FDCAC7C" w14:textId="08421383" w:rsidR="00157FD5" w:rsidRDefault="00E34533" w:rsidP="00E34533">
                            <w:pPr>
                              <w:bidi/>
                              <w:jc w:val="center"/>
                            </w:pPr>
                            <w:r w:rsidRPr="00E34533">
                              <w:rPr>
                                <w:rFonts w:ascii="29LT Bukra Rg" w:hAnsi="29LT Bukra Rg" w:cs="29LT Bukra Rg"/>
                                <w:bCs/>
                                <w:color w:val="FFFFFF" w:themeColor="background1"/>
                                <w:sz w:val="40"/>
                                <w:szCs w:val="40"/>
                                <w:rtl/>
                                <w:lang w:bidi="ar-JO"/>
                              </w:rPr>
                              <w:t>خطة الاستجابة للحوادث والطوارئ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ADA65" id="_x0000_t202" coordsize="21600,21600" o:spt="202" path="m,l,21600r21600,l21600,xe">
                <v:stroke joinstyle="miter"/>
                <v:path gradientshapeok="t" o:connecttype="rect"/>
              </v:shapetype>
              <v:shape id="Text Box 2" o:spid="_x0000_s1026" type="#_x0000_t202" style="position:absolute;left:0;text-align:left;margin-left:0;margin-top:.4pt;width:357.9pt;height:175.3pt;z-index:251709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" fillcolor="#03718f" stroked="f">
                <v:textbox>
                  <w:txbxContent>
                    <w:p w14:paraId="12EF9E7D"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4A3D9D0A"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79C939A7" w14:textId="77777777" w:rsidR="00157FD5" w:rsidRDefault="00157FD5" w:rsidP="00157FD5">
                      <w:pPr>
                        <w:bidi/>
                        <w:contextualSpacing/>
                        <w:jc w:val="center"/>
                        <w:rPr>
                          <w:rFonts w:ascii="29LT Bukra Rg" w:hAnsi="29LT Bukra Rg" w:cs="29LT Bukra Rg"/>
                          <w:bCs/>
                          <w:color w:val="FFFFFF" w:themeColor="background1"/>
                          <w:sz w:val="40"/>
                          <w:szCs w:val="40"/>
                          <w:rtl/>
                          <w:lang w:bidi="ar-JO"/>
                        </w:rPr>
                      </w:pPr>
                    </w:p>
                    <w:p w14:paraId="7FDCAC7C" w14:textId="08421383" w:rsidR="00157FD5" w:rsidRDefault="00E34533" w:rsidP="00E34533">
                      <w:pPr>
                        <w:bidi/>
                        <w:jc w:val="center"/>
                      </w:pPr>
                      <w:r w:rsidRPr="00E34533">
                        <w:rPr>
                          <w:rFonts w:ascii="29LT Bukra Rg" w:hAnsi="29LT Bukra Rg" w:cs="29LT Bukra Rg"/>
                          <w:bCs/>
                          <w:color w:val="FFFFFF" w:themeColor="background1"/>
                          <w:sz w:val="40"/>
                          <w:szCs w:val="40"/>
                          <w:rtl/>
                          <w:lang w:bidi="ar-JO"/>
                        </w:rPr>
                        <w:t>خطة الاستجابة للحوادث والطوارئ</w:t>
                      </w:r>
                    </w:p>
                  </w:txbxContent>
                </v:textbox>
                <w10:wrap type="square" anchorx="margin"/>
              </v:shape>
            </w:pict>
          </mc:Fallback>
        </mc:AlternateContent>
      </w:r>
    </w:p>
    <w:p w14:paraId="74B433F7" w14:textId="452DBE5E" w:rsidR="00D55DA9" w:rsidRPr="004364F5" w:rsidRDefault="00D55DA9" w:rsidP="00D55DA9">
      <w:pPr>
        <w:bidi/>
        <w:contextualSpacing/>
        <w:jc w:val="center"/>
        <w:rPr>
          <w:rFonts w:ascii="29LT Bukra Rg" w:hAnsi="29LT Bukra Rg" w:cs="29LT Bukra Rg"/>
          <w:bCs/>
          <w:sz w:val="40"/>
          <w:szCs w:val="40"/>
        </w:rPr>
      </w:pPr>
    </w:p>
    <w:p w14:paraId="24FB3AC0" w14:textId="570483FB" w:rsidR="00D55DA9" w:rsidRPr="004364F5" w:rsidRDefault="00D55DA9" w:rsidP="00D55DA9">
      <w:pPr>
        <w:bidi/>
        <w:contextualSpacing/>
        <w:jc w:val="center"/>
        <w:rPr>
          <w:rFonts w:ascii="29LT Bukra Rg" w:hAnsi="29LT Bukra Rg" w:cs="29LT Bukra Rg"/>
          <w:bCs/>
          <w:sz w:val="40"/>
          <w:szCs w:val="40"/>
        </w:rPr>
      </w:pPr>
    </w:p>
    <w:p w14:paraId="6F39A7AC" w14:textId="5D53987E" w:rsidR="00D55DA9" w:rsidRPr="004364F5" w:rsidRDefault="00D55DA9" w:rsidP="00D55DA9">
      <w:pPr>
        <w:bidi/>
        <w:contextualSpacing/>
        <w:jc w:val="center"/>
        <w:rPr>
          <w:rFonts w:ascii="29LT Bukra Rg" w:hAnsi="29LT Bukra Rg" w:cs="29LT Bukra Rg"/>
          <w:bCs/>
          <w:sz w:val="40"/>
          <w:szCs w:val="40"/>
        </w:rPr>
      </w:pPr>
    </w:p>
    <w:p w14:paraId="35C8EEED" w14:textId="478B8B48" w:rsidR="00D55DA9" w:rsidRPr="004364F5" w:rsidRDefault="00D55DA9" w:rsidP="00D55DA9">
      <w:pPr>
        <w:bidi/>
        <w:contextualSpacing/>
        <w:jc w:val="center"/>
        <w:rPr>
          <w:rFonts w:ascii="29LT Bukra Rg" w:hAnsi="29LT Bukra Rg" w:cs="29LT Bukra Rg"/>
          <w:bCs/>
          <w:sz w:val="40"/>
          <w:szCs w:val="40"/>
        </w:rPr>
      </w:pPr>
    </w:p>
    <w:p w14:paraId="4CC49E79" w14:textId="079704EE" w:rsidR="00D55DA9" w:rsidRPr="004364F5" w:rsidRDefault="00D55DA9" w:rsidP="00D55DA9">
      <w:pPr>
        <w:bidi/>
        <w:contextualSpacing/>
        <w:jc w:val="center"/>
        <w:rPr>
          <w:rFonts w:ascii="29LT Bukra Rg" w:hAnsi="29LT Bukra Rg" w:cs="29LT Bukra Rg"/>
          <w:bCs/>
          <w:sz w:val="40"/>
          <w:szCs w:val="40"/>
        </w:rPr>
      </w:pPr>
    </w:p>
    <w:p w14:paraId="6072583E" w14:textId="77777777" w:rsidR="00D55DA9" w:rsidRPr="004364F5" w:rsidRDefault="00D55DA9" w:rsidP="00D55DA9">
      <w:pPr>
        <w:bidi/>
        <w:contextualSpacing/>
        <w:jc w:val="center"/>
        <w:rPr>
          <w:rFonts w:ascii="29LT Bukra Rg" w:hAnsi="29LT Bukra Rg" w:cs="29LT Bukra Rg"/>
          <w:bCs/>
          <w:sz w:val="40"/>
          <w:szCs w:val="40"/>
        </w:rPr>
      </w:pPr>
    </w:p>
    <w:p w14:paraId="0D6731F8" w14:textId="77777777" w:rsidR="00D55DA9" w:rsidRPr="004364F5" w:rsidRDefault="00D55DA9" w:rsidP="00D55DA9">
      <w:pPr>
        <w:bidi/>
        <w:contextualSpacing/>
        <w:jc w:val="center"/>
        <w:rPr>
          <w:rFonts w:ascii="29LT Bukra Rg" w:hAnsi="29LT Bukra Rg" w:cs="29LT Bukra Rg"/>
          <w:bCs/>
          <w:sz w:val="40"/>
          <w:szCs w:val="40"/>
        </w:rPr>
      </w:pPr>
    </w:p>
    <w:p w14:paraId="2A8D8EB1" w14:textId="77777777" w:rsidR="00D55DA9" w:rsidRPr="004364F5" w:rsidRDefault="00D55DA9" w:rsidP="00D55DA9">
      <w:pPr>
        <w:bidi/>
        <w:contextualSpacing/>
        <w:jc w:val="center"/>
        <w:rPr>
          <w:rFonts w:ascii="29LT Bukra Rg" w:hAnsi="29LT Bukra Rg" w:cs="29LT Bukra Rg"/>
          <w:bCs/>
          <w:sz w:val="40"/>
          <w:szCs w:val="40"/>
        </w:rPr>
      </w:pPr>
    </w:p>
    <w:p w14:paraId="2A30BC11" w14:textId="77777777" w:rsidR="00D55DA9" w:rsidRPr="004364F5" w:rsidRDefault="00D55DA9" w:rsidP="00D55DA9">
      <w:pPr>
        <w:bidi/>
        <w:contextualSpacing/>
        <w:jc w:val="center"/>
        <w:rPr>
          <w:rFonts w:ascii="29LT Bukra Rg" w:hAnsi="29LT Bukra Rg" w:cs="29LT Bukra Rg"/>
          <w:bCs/>
          <w:sz w:val="40"/>
          <w:szCs w:val="40"/>
        </w:rPr>
      </w:pPr>
    </w:p>
    <w:p w14:paraId="6EBF18A5" w14:textId="77777777" w:rsidR="00D55DA9" w:rsidRPr="004364F5" w:rsidRDefault="00D55DA9" w:rsidP="00D55DA9">
      <w:pPr>
        <w:bidi/>
        <w:contextualSpacing/>
        <w:jc w:val="center"/>
        <w:rPr>
          <w:rFonts w:ascii="29LT Bukra Rg" w:hAnsi="29LT Bukra Rg" w:cs="29LT Bukra Rg"/>
          <w:bCs/>
          <w:sz w:val="40"/>
          <w:szCs w:val="40"/>
        </w:rPr>
      </w:pPr>
    </w:p>
    <w:p w14:paraId="02C5BFF3" w14:textId="77777777" w:rsidR="00D55DA9" w:rsidRPr="004364F5" w:rsidRDefault="00D55DA9" w:rsidP="00D55DA9">
      <w:pPr>
        <w:bidi/>
        <w:contextualSpacing/>
        <w:jc w:val="center"/>
        <w:rPr>
          <w:rFonts w:ascii="29LT Bukra Rg" w:hAnsi="29LT Bukra Rg" w:cs="29LT Bukra Rg"/>
          <w:bCs/>
          <w:sz w:val="40"/>
          <w:szCs w:val="40"/>
        </w:rPr>
      </w:pPr>
    </w:p>
    <w:p w14:paraId="73785391" w14:textId="77777777" w:rsidR="00D55DA9" w:rsidRPr="004364F5" w:rsidRDefault="00D55DA9" w:rsidP="00D55DA9">
      <w:pPr>
        <w:bidi/>
        <w:contextualSpacing/>
        <w:jc w:val="center"/>
        <w:rPr>
          <w:rFonts w:ascii="29LT Bukra Rg" w:hAnsi="29LT Bukra Rg" w:cs="29LT Bukra Rg"/>
          <w:bCs/>
          <w:sz w:val="40"/>
          <w:szCs w:val="40"/>
        </w:rPr>
      </w:pPr>
    </w:p>
    <w:p w14:paraId="0ABDBFC4" w14:textId="18C36FDD" w:rsidR="00471DB1" w:rsidRPr="004364F5" w:rsidRDefault="00471DB1">
      <w:pPr>
        <w:rPr>
          <w:rFonts w:ascii="29LT Bukra Rg" w:hAnsi="29LT Bukra Rg" w:cs="29LT Bukra Rg"/>
          <w:bCs/>
          <w:sz w:val="40"/>
          <w:szCs w:val="40"/>
          <w:rtl/>
        </w:rPr>
      </w:pPr>
      <w:r w:rsidRPr="004364F5">
        <w:rPr>
          <w:rFonts w:ascii="29LT Bukra Rg" w:hAnsi="29LT Bukra Rg" w:cs="29LT Bukra Rg"/>
          <w:bCs/>
          <w:sz w:val="40"/>
          <w:szCs w:val="40"/>
          <w:rtl/>
        </w:rPr>
        <w:br w:type="page"/>
      </w:r>
    </w:p>
    <w:p w14:paraId="1CA73B51" w14:textId="77777777" w:rsidR="00D55DA9" w:rsidRPr="004364F5" w:rsidRDefault="00D55DA9" w:rsidP="00D55DA9">
      <w:pPr>
        <w:bidi/>
        <w:contextualSpacing/>
        <w:jc w:val="center"/>
        <w:rPr>
          <w:rFonts w:ascii="29LT Bukra Rg" w:hAnsi="29LT Bukra Rg" w:cs="29LT Bukra Rg"/>
          <w:bCs/>
          <w:sz w:val="40"/>
          <w:szCs w:val="40"/>
        </w:rPr>
      </w:pPr>
    </w:p>
    <w:p w14:paraId="3BB5216E" w14:textId="77777777" w:rsidR="00D55DA9" w:rsidRPr="004364F5" w:rsidRDefault="00D55DA9" w:rsidP="00D55DA9">
      <w:pPr>
        <w:bidi/>
        <w:contextualSpacing/>
        <w:jc w:val="center"/>
        <w:rPr>
          <w:rFonts w:ascii="29LT Bukra Rg" w:hAnsi="29LT Bukra Rg" w:cs="29LT Bukra Rg"/>
          <w:bCs/>
          <w:sz w:val="40"/>
          <w:szCs w:val="40"/>
        </w:rPr>
      </w:pPr>
    </w:p>
    <w:p w14:paraId="1A6B9D8F" w14:textId="397BB5EE" w:rsidR="00157FD5" w:rsidRDefault="00444ADA" w:rsidP="00157FD5">
      <w:pPr>
        <w:bidi/>
        <w:contextualSpacing/>
        <w:jc w:val="center"/>
        <w:rPr>
          <w:rFonts w:ascii="29LT Bukra Rg" w:hAnsi="29LT Bukra Rg" w:cs="29LT Bukra Rg"/>
          <w:bCs/>
          <w:sz w:val="40"/>
          <w:szCs w:val="40"/>
        </w:rPr>
      </w:pPr>
      <w:r w:rsidRPr="00444ADA">
        <w:rPr>
          <w:rFonts w:ascii="29LT Bukra Rg" w:hAnsi="29LT Bukra Rg" w:cs="29LT Bukra Rg"/>
          <w:bCs/>
          <w:sz w:val="40"/>
          <w:szCs w:val="40"/>
          <w:rtl/>
        </w:rPr>
        <w:t>خطة الاستجابة للحوادث والطوارئ</w:t>
      </w:r>
    </w:p>
    <w:p w14:paraId="59FF3CD5" w14:textId="77777777" w:rsidR="00444ADA" w:rsidRPr="00444ADA" w:rsidRDefault="00444ADA" w:rsidP="00444ADA">
      <w:pPr>
        <w:bidi/>
        <w:contextualSpacing/>
        <w:jc w:val="center"/>
        <w:rPr>
          <w:rFonts w:ascii="29LT Bukra Rg" w:hAnsi="29LT Bukra Rg" w:cs="29LT Bukra Rg"/>
          <w:bCs/>
          <w:i/>
          <w:iCs/>
          <w:sz w:val="28"/>
          <w:szCs w:val="28"/>
          <w:rtl/>
          <w:lang w:bidi="ar-JO"/>
        </w:rPr>
      </w:pPr>
    </w:p>
    <w:p w14:paraId="10720CA6" w14:textId="1057F556" w:rsidR="000B065D" w:rsidRPr="00970134" w:rsidRDefault="000B065D" w:rsidP="00D600F5">
      <w:pPr>
        <w:widowControl w:val="0"/>
        <w:autoSpaceDE w:val="0"/>
        <w:autoSpaceDN w:val="0"/>
        <w:bidi/>
        <w:adjustRightInd w:val="0"/>
        <w:ind w:left="4320" w:right="3510" w:hanging="719"/>
        <w:contextualSpacing/>
        <w:jc w:val="center"/>
        <w:rPr>
          <w:rFonts w:ascii="29LT Bukra Rg" w:hAnsi="29LT Bukra Rg" w:cs="29LT Bukra Rg"/>
          <w:b/>
          <w:bCs/>
          <w:i/>
          <w:iCs/>
          <w:sz w:val="28"/>
          <w:szCs w:val="28"/>
        </w:rPr>
      </w:pPr>
      <w:r w:rsidRPr="00970134">
        <w:rPr>
          <w:rFonts w:ascii="29LT Bukra Rg" w:hAnsi="29LT Bukra Rg" w:cs="29LT Bukra Rg"/>
          <w:b/>
          <w:bCs/>
          <w:i/>
          <w:iCs/>
          <w:sz w:val="28"/>
          <w:szCs w:val="28"/>
          <w:rtl/>
        </w:rPr>
        <w:t xml:space="preserve">رقم الإصدار </w:t>
      </w:r>
      <w:r w:rsidRPr="00970134">
        <w:rPr>
          <w:rFonts w:ascii="29LT Bukra Rg" w:hAnsi="29LT Bukra Rg" w:cs="29LT Bukra Rg"/>
          <w:b/>
          <w:bCs/>
          <w:i/>
          <w:iCs/>
          <w:sz w:val="28"/>
          <w:szCs w:val="28"/>
          <w:highlight w:val="yellow"/>
          <w:rtl/>
        </w:rPr>
        <w:t>1</w:t>
      </w:r>
    </w:p>
    <w:p w14:paraId="196BA090" w14:textId="77777777" w:rsidR="00157FD5" w:rsidRPr="00970134" w:rsidRDefault="00157FD5" w:rsidP="00157FD5">
      <w:pPr>
        <w:widowControl w:val="0"/>
        <w:autoSpaceDE w:val="0"/>
        <w:autoSpaceDN w:val="0"/>
        <w:bidi/>
        <w:adjustRightInd w:val="0"/>
        <w:ind w:left="4320" w:right="3510" w:hanging="719"/>
        <w:contextualSpacing/>
        <w:jc w:val="center"/>
        <w:rPr>
          <w:rFonts w:ascii="29LT Bukra Rg" w:hAnsi="29LT Bukra Rg" w:cs="29LT Bukra Rg"/>
          <w:b/>
          <w:bCs/>
          <w:i/>
          <w:iCs/>
          <w:sz w:val="28"/>
          <w:szCs w:val="28"/>
        </w:rPr>
      </w:pPr>
    </w:p>
    <w:p w14:paraId="025C061D" w14:textId="72B97748" w:rsidR="000B065D" w:rsidRPr="00970134" w:rsidRDefault="000B065D" w:rsidP="00A70BCC">
      <w:pPr>
        <w:bidi/>
        <w:contextualSpacing/>
        <w:jc w:val="center"/>
        <w:rPr>
          <w:rFonts w:ascii="29LT Bukra Rg" w:hAnsi="29LT Bukra Rg" w:cs="29LT Bukra Rg"/>
          <w:b/>
          <w:bCs/>
          <w:i/>
          <w:iCs/>
          <w:sz w:val="28"/>
          <w:szCs w:val="28"/>
        </w:rPr>
      </w:pPr>
      <w:r w:rsidRPr="00970134">
        <w:rPr>
          <w:rFonts w:ascii="29LT Bukra Rg" w:hAnsi="29LT Bukra Rg" w:cs="29LT Bukra Rg"/>
          <w:b/>
          <w:bCs/>
          <w:i/>
          <w:iCs/>
          <w:sz w:val="28"/>
          <w:szCs w:val="28"/>
          <w:rtl/>
        </w:rPr>
        <w:t xml:space="preserve">تاريخ الإصدار </w:t>
      </w:r>
      <w:r w:rsidR="00157FD5" w:rsidRPr="00970134">
        <w:rPr>
          <w:rFonts w:ascii="29LT Bukra Rg" w:hAnsi="29LT Bukra Rg" w:cs="29LT Bukra Rg"/>
          <w:b/>
          <w:bCs/>
          <w:i/>
          <w:iCs/>
          <w:sz w:val="28"/>
          <w:szCs w:val="28"/>
          <w:highlight w:val="yellow"/>
        </w:rPr>
        <w:t>xx/xx/</w:t>
      </w:r>
      <w:proofErr w:type="spellStart"/>
      <w:r w:rsidR="00157FD5" w:rsidRPr="00970134">
        <w:rPr>
          <w:rFonts w:ascii="29LT Bukra Rg" w:hAnsi="29LT Bukra Rg" w:cs="29LT Bukra Rg"/>
          <w:b/>
          <w:bCs/>
          <w:i/>
          <w:iCs/>
          <w:sz w:val="28"/>
          <w:szCs w:val="28"/>
          <w:highlight w:val="yellow"/>
        </w:rPr>
        <w:t>xxxx</w:t>
      </w:r>
      <w:proofErr w:type="spellEnd"/>
    </w:p>
    <w:p w14:paraId="3C39BC53" w14:textId="77777777" w:rsidR="00B53E57" w:rsidRPr="004364F5" w:rsidRDefault="00B53E57" w:rsidP="00A70BCC">
      <w:pPr>
        <w:pStyle w:val="DarkBlueHeadStyle"/>
        <w:bidi/>
        <w:spacing w:before="0" w:after="0"/>
        <w:contextualSpacing/>
        <w:rPr>
          <w:rFonts w:ascii="29LT Bukra Rg" w:hAnsi="29LT Bukra Rg" w:cs="29LT Bukra Rg"/>
          <w:color w:val="auto"/>
          <w:sz w:val="28"/>
          <w:szCs w:val="28"/>
          <w:lang w:bidi="ar-JO"/>
        </w:rPr>
      </w:pPr>
    </w:p>
    <w:p w14:paraId="6289B53C" w14:textId="50FB7041" w:rsidR="0044102E" w:rsidRPr="004364F5" w:rsidRDefault="0044102E" w:rsidP="00AA3087">
      <w:pPr>
        <w:tabs>
          <w:tab w:val="left" w:pos="8088"/>
        </w:tabs>
        <w:rPr>
          <w:rFonts w:ascii="29LT Bukra Rg" w:hAnsi="29LT Bukra Rg" w:cs="29LT Bukra Rg"/>
          <w:b/>
          <w:bCs/>
          <w:sz w:val="28"/>
          <w:szCs w:val="28"/>
          <w:rtl/>
          <w:lang w:bidi="ar-EG"/>
        </w:rPr>
      </w:pPr>
      <w:r w:rsidRPr="004364F5">
        <w:rPr>
          <w:rFonts w:ascii="29LT Bukra Rg" w:hAnsi="29LT Bukra Rg" w:cs="29LT Bukra Rg"/>
          <w:sz w:val="28"/>
          <w:szCs w:val="28"/>
          <w:rtl/>
          <w:lang w:bidi="ar-EG"/>
        </w:rPr>
        <w:br w:type="page"/>
      </w:r>
    </w:p>
    <w:p w14:paraId="57FAAFB6" w14:textId="53B388A5" w:rsidR="000B065D" w:rsidRPr="004364F5" w:rsidRDefault="000B065D" w:rsidP="00277F6A">
      <w:pPr>
        <w:pStyle w:val="Body"/>
        <w:bidi/>
        <w:rPr>
          <w:rFonts w:ascii="29LT Bukra Rg" w:hAnsi="29LT Bukra Rg" w:cs="29LT Bukra Rg"/>
          <w:b/>
          <w:bCs/>
          <w:color w:val="auto"/>
          <w:sz w:val="16"/>
          <w:szCs w:val="20"/>
          <w:rtl/>
        </w:rPr>
      </w:pPr>
      <w:r w:rsidRPr="004364F5">
        <w:rPr>
          <w:rFonts w:ascii="29LT Bukra Rg" w:hAnsi="29LT Bukra Rg" w:cs="29LT Bukra Rg"/>
          <w:b/>
          <w:bCs/>
          <w:color w:val="auto"/>
          <w:sz w:val="16"/>
          <w:szCs w:val="20"/>
          <w:rtl/>
        </w:rPr>
        <w:lastRenderedPageBreak/>
        <w:t>سجل مراقبة التغيير والموافقة على الوثيقة</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04"/>
        <w:gridCol w:w="1605"/>
        <w:gridCol w:w="1605"/>
        <w:gridCol w:w="1603"/>
        <w:gridCol w:w="1603"/>
        <w:gridCol w:w="1601"/>
      </w:tblGrid>
      <w:tr w:rsidR="00471DB1" w:rsidRPr="004364F5" w14:paraId="14C9C0E0" w14:textId="77777777" w:rsidTr="00157FD5">
        <w:trPr>
          <w:cnfStyle w:val="100000000000" w:firstRow="1" w:lastRow="0" w:firstColumn="0" w:lastColumn="0" w:oddVBand="0" w:evenVBand="0" w:oddHBand="0" w:evenHBand="0" w:firstRowFirstColumn="0" w:firstRowLastColumn="0" w:lastRowFirstColumn="0" w:lastRowLastColumn="0"/>
        </w:trPr>
        <w:tc>
          <w:tcPr>
            <w:tcW w:w="834" w:type="pct"/>
            <w:shd w:val="clear" w:color="auto" w:fill="03718F"/>
            <w:vAlign w:val="center"/>
          </w:tcPr>
          <w:p w14:paraId="522A12DA" w14:textId="77777777" w:rsidR="002E14F8" w:rsidRPr="004364F5" w:rsidRDefault="002E14F8" w:rsidP="00C00747">
            <w:pPr>
              <w:ind w:left="57"/>
              <w:contextualSpacing/>
              <w:jc w:val="center"/>
              <w:rPr>
                <w:rFonts w:ascii="29LT Bukra Rg" w:hAnsi="29LT Bukra Rg" w:cs="29LT Bukra Rg"/>
                <w:b/>
                <w:bCs/>
                <w:color w:val="FFFFFF" w:themeColor="background1"/>
                <w:szCs w:val="20"/>
                <w:rtl/>
              </w:rPr>
            </w:pPr>
            <w:r w:rsidRPr="004364F5">
              <w:rPr>
                <w:rFonts w:ascii="29LT Bukra Rg" w:eastAsia="+mn-ea" w:hAnsi="29LT Bukra Rg" w:cs="29LT Bukra Rg"/>
                <w:b/>
                <w:bCs/>
                <w:color w:val="FFFFFF" w:themeColor="background1"/>
                <w:kern w:val="24"/>
                <w:szCs w:val="20"/>
                <w:rtl/>
              </w:rPr>
              <w:t>النسخة</w:t>
            </w:r>
          </w:p>
        </w:tc>
        <w:tc>
          <w:tcPr>
            <w:tcW w:w="834" w:type="pct"/>
            <w:shd w:val="clear" w:color="auto" w:fill="03718F"/>
            <w:vAlign w:val="center"/>
          </w:tcPr>
          <w:p w14:paraId="33220B8D"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التاريخ</w:t>
            </w:r>
          </w:p>
        </w:tc>
        <w:tc>
          <w:tcPr>
            <w:tcW w:w="834" w:type="pct"/>
            <w:shd w:val="clear" w:color="auto" w:fill="03718F"/>
            <w:vAlign w:val="center"/>
          </w:tcPr>
          <w:p w14:paraId="3C21F3FE"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المسؤولية</w:t>
            </w:r>
          </w:p>
        </w:tc>
        <w:tc>
          <w:tcPr>
            <w:tcW w:w="833" w:type="pct"/>
            <w:shd w:val="clear" w:color="auto" w:fill="03718F"/>
            <w:vAlign w:val="center"/>
          </w:tcPr>
          <w:p w14:paraId="7D9A33F5"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التوقيع</w:t>
            </w:r>
          </w:p>
        </w:tc>
        <w:tc>
          <w:tcPr>
            <w:tcW w:w="833" w:type="pct"/>
            <w:shd w:val="clear" w:color="auto" w:fill="03718F"/>
            <w:vAlign w:val="center"/>
          </w:tcPr>
          <w:p w14:paraId="1FC8324B"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المسمى الوظيفي</w:t>
            </w:r>
          </w:p>
        </w:tc>
        <w:tc>
          <w:tcPr>
            <w:tcW w:w="832" w:type="pct"/>
            <w:shd w:val="clear" w:color="auto" w:fill="03718F"/>
            <w:vAlign w:val="center"/>
          </w:tcPr>
          <w:p w14:paraId="5E3E3D7D"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الاسم</w:t>
            </w:r>
          </w:p>
        </w:tc>
      </w:tr>
      <w:tr w:rsidR="00471DB1" w:rsidRPr="004364F5" w14:paraId="73572CF6" w14:textId="77777777" w:rsidTr="002E14F8">
        <w:trPr>
          <w:trHeight w:val="822"/>
        </w:trPr>
        <w:tc>
          <w:tcPr>
            <w:tcW w:w="834" w:type="pct"/>
            <w:shd w:val="clear" w:color="auto" w:fill="auto"/>
            <w:vAlign w:val="center"/>
          </w:tcPr>
          <w:p w14:paraId="1AF90A66"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5F10A74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1CEEE9F3"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1491D2DE"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39533BFB"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2" w:type="pct"/>
            <w:shd w:val="clear" w:color="auto" w:fill="auto"/>
            <w:vAlign w:val="center"/>
          </w:tcPr>
          <w:p w14:paraId="4930E1E7"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r w:rsidR="002E14F8" w:rsidRPr="004364F5" w14:paraId="21FB5048" w14:textId="77777777" w:rsidTr="002E14F8">
        <w:trPr>
          <w:trHeight w:val="822"/>
        </w:trPr>
        <w:tc>
          <w:tcPr>
            <w:tcW w:w="834" w:type="pct"/>
            <w:shd w:val="clear" w:color="auto" w:fill="auto"/>
            <w:vAlign w:val="center"/>
          </w:tcPr>
          <w:p w14:paraId="7264D598"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21632EB8"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4" w:type="pct"/>
            <w:shd w:val="clear" w:color="auto" w:fill="auto"/>
            <w:vAlign w:val="center"/>
          </w:tcPr>
          <w:p w14:paraId="7503FE1D"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3538A45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3" w:type="pct"/>
            <w:shd w:val="clear" w:color="auto" w:fill="auto"/>
            <w:vAlign w:val="center"/>
          </w:tcPr>
          <w:p w14:paraId="590620C8"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832" w:type="pct"/>
            <w:shd w:val="clear" w:color="auto" w:fill="auto"/>
            <w:vAlign w:val="center"/>
          </w:tcPr>
          <w:p w14:paraId="5B247DCF"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bl>
    <w:p w14:paraId="01C8537C" w14:textId="04E0CB01" w:rsidR="00811343" w:rsidRPr="004364F5" w:rsidRDefault="00811343" w:rsidP="00811343">
      <w:pPr>
        <w:bidi/>
        <w:rPr>
          <w:rFonts w:ascii="29LT Bukra Rg" w:hAnsi="29LT Bukra Rg" w:cs="29LT Bukra Rg"/>
          <w:sz w:val="12"/>
          <w:szCs w:val="16"/>
          <w:rtl/>
        </w:rPr>
      </w:pPr>
    </w:p>
    <w:p w14:paraId="7CB55D2F" w14:textId="61216C05" w:rsidR="000B065D" w:rsidRPr="004364F5" w:rsidRDefault="000B065D" w:rsidP="00277F6A">
      <w:pPr>
        <w:pStyle w:val="Body"/>
        <w:bidi/>
        <w:rPr>
          <w:rFonts w:ascii="29LT Bukra Rg" w:hAnsi="29LT Bukra Rg" w:cs="29LT Bukra Rg"/>
          <w:b/>
          <w:bCs/>
          <w:color w:val="auto"/>
          <w:sz w:val="16"/>
          <w:szCs w:val="20"/>
          <w:rtl/>
        </w:rPr>
      </w:pPr>
      <w:r w:rsidRPr="004364F5">
        <w:rPr>
          <w:rFonts w:ascii="29LT Bukra Rg" w:hAnsi="29LT Bukra Rg" w:cs="29LT Bukra Rg"/>
          <w:b/>
          <w:bCs/>
          <w:color w:val="auto"/>
          <w:sz w:val="16"/>
          <w:szCs w:val="20"/>
          <w:rtl/>
        </w:rPr>
        <w:t xml:space="preserve">سجل </w:t>
      </w:r>
      <w:r w:rsidR="001A5E85" w:rsidRPr="004364F5">
        <w:rPr>
          <w:rFonts w:ascii="29LT Bukra Rg" w:hAnsi="29LT Bukra Rg" w:cs="29LT Bukra Rg"/>
          <w:b/>
          <w:bCs/>
          <w:color w:val="auto"/>
          <w:sz w:val="16"/>
          <w:szCs w:val="20"/>
          <w:rtl/>
        </w:rPr>
        <w:t>مراقبة</w:t>
      </w:r>
      <w:r w:rsidRPr="004364F5">
        <w:rPr>
          <w:rFonts w:ascii="29LT Bukra Rg" w:hAnsi="29LT Bukra Rg" w:cs="29LT Bukra Rg"/>
          <w:b/>
          <w:bCs/>
          <w:color w:val="auto"/>
          <w:sz w:val="16"/>
          <w:szCs w:val="20"/>
          <w:rtl/>
        </w:rPr>
        <w:t xml:space="preserve"> الوثيقة </w:t>
      </w:r>
    </w:p>
    <w:tbl>
      <w:tblPr>
        <w:tblStyle w:val="TableGrid"/>
        <w:bidiVisual/>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00"/>
        <w:gridCol w:w="1901"/>
        <w:gridCol w:w="1918"/>
        <w:gridCol w:w="3919"/>
      </w:tblGrid>
      <w:tr w:rsidR="00471DB1" w:rsidRPr="004364F5" w14:paraId="0902B158" w14:textId="77777777" w:rsidTr="00157FD5">
        <w:trPr>
          <w:cnfStyle w:val="100000000000" w:firstRow="1" w:lastRow="0" w:firstColumn="0" w:lastColumn="0" w:oddVBand="0" w:evenVBand="0" w:oddHBand="0" w:evenHBand="0" w:firstRowFirstColumn="0" w:firstRowLastColumn="0" w:lastRowFirstColumn="0" w:lastRowLastColumn="0"/>
        </w:trPr>
        <w:tc>
          <w:tcPr>
            <w:tcW w:w="986" w:type="pct"/>
            <w:shd w:val="clear" w:color="auto" w:fill="03718F"/>
            <w:vAlign w:val="center"/>
          </w:tcPr>
          <w:p w14:paraId="7FC8AA45"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hAnsi="29LT Bukra Rg" w:cs="29LT Bukra Rg"/>
                <w:b/>
                <w:bCs/>
                <w:color w:val="FFFFFF" w:themeColor="background1"/>
                <w:szCs w:val="20"/>
                <w:rtl/>
              </w:rPr>
              <w:t>رقم الإصدار</w:t>
            </w:r>
          </w:p>
        </w:tc>
        <w:tc>
          <w:tcPr>
            <w:tcW w:w="986" w:type="pct"/>
            <w:shd w:val="clear" w:color="auto" w:fill="03718F"/>
            <w:vAlign w:val="center"/>
          </w:tcPr>
          <w:p w14:paraId="5039190B"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hAnsi="29LT Bukra Rg" w:cs="29LT Bukra Rg"/>
                <w:b/>
                <w:bCs/>
                <w:color w:val="FFFFFF" w:themeColor="background1"/>
                <w:szCs w:val="20"/>
                <w:rtl/>
              </w:rPr>
              <w:t>رقم الصفحة</w:t>
            </w:r>
          </w:p>
        </w:tc>
        <w:tc>
          <w:tcPr>
            <w:tcW w:w="995" w:type="pct"/>
            <w:shd w:val="clear" w:color="auto" w:fill="03718F"/>
            <w:vAlign w:val="center"/>
          </w:tcPr>
          <w:p w14:paraId="39829E20" w14:textId="77777777" w:rsidR="002E14F8" w:rsidRPr="004364F5" w:rsidRDefault="002E14F8" w:rsidP="00C00747">
            <w:pPr>
              <w:ind w:left="57"/>
              <w:contextualSpacing/>
              <w:jc w:val="center"/>
              <w:rPr>
                <w:rFonts w:ascii="29LT Bukra Rg" w:hAnsi="29LT Bukra Rg" w:cs="29LT Bukra Rg"/>
                <w:b/>
                <w:bCs/>
                <w:color w:val="FFFFFF" w:themeColor="background1"/>
                <w:szCs w:val="20"/>
              </w:rPr>
            </w:pPr>
            <w:r w:rsidRPr="004364F5">
              <w:rPr>
                <w:rFonts w:ascii="29LT Bukra Rg" w:eastAsia="+mn-ea" w:hAnsi="29LT Bukra Rg" w:cs="29LT Bukra Rg"/>
                <w:b/>
                <w:bCs/>
                <w:color w:val="FFFFFF" w:themeColor="background1"/>
                <w:kern w:val="24"/>
                <w:szCs w:val="20"/>
                <w:rtl/>
              </w:rPr>
              <w:t>البند الذي تم تعديله</w:t>
            </w:r>
          </w:p>
        </w:tc>
        <w:tc>
          <w:tcPr>
            <w:tcW w:w="2033" w:type="pct"/>
            <w:shd w:val="clear" w:color="auto" w:fill="03718F"/>
            <w:vAlign w:val="center"/>
          </w:tcPr>
          <w:p w14:paraId="62F91760" w14:textId="77777777" w:rsidR="002E14F8" w:rsidRPr="004364F5" w:rsidRDefault="002E14F8" w:rsidP="00C00747">
            <w:pPr>
              <w:ind w:left="57"/>
              <w:contextualSpacing/>
              <w:jc w:val="center"/>
              <w:rPr>
                <w:rFonts w:ascii="29LT Bukra Rg" w:hAnsi="29LT Bukra Rg" w:cs="29LT Bukra Rg"/>
                <w:b/>
                <w:bCs/>
                <w:color w:val="FFFFFF" w:themeColor="background1"/>
                <w:szCs w:val="20"/>
                <w:rtl/>
              </w:rPr>
            </w:pPr>
            <w:r w:rsidRPr="004364F5">
              <w:rPr>
                <w:rFonts w:ascii="29LT Bukra Rg" w:eastAsia="+mn-ea" w:hAnsi="29LT Bukra Rg" w:cs="29LT Bukra Rg"/>
                <w:b/>
                <w:bCs/>
                <w:color w:val="FFFFFF" w:themeColor="background1"/>
                <w:kern w:val="24"/>
                <w:szCs w:val="20"/>
                <w:rtl/>
              </w:rPr>
              <w:t>تفاصيل التعديل</w:t>
            </w:r>
          </w:p>
        </w:tc>
      </w:tr>
      <w:tr w:rsidR="00471DB1" w:rsidRPr="004364F5" w14:paraId="6A2C2F6C" w14:textId="77777777" w:rsidTr="00C00747">
        <w:trPr>
          <w:trHeight w:val="822"/>
        </w:trPr>
        <w:tc>
          <w:tcPr>
            <w:tcW w:w="986" w:type="pct"/>
            <w:vAlign w:val="center"/>
          </w:tcPr>
          <w:p w14:paraId="475A2CE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86" w:type="pct"/>
            <w:vAlign w:val="center"/>
          </w:tcPr>
          <w:p w14:paraId="697A3D29"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95" w:type="pct"/>
            <w:vAlign w:val="center"/>
          </w:tcPr>
          <w:p w14:paraId="11894F86"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2033" w:type="pct"/>
            <w:vAlign w:val="center"/>
          </w:tcPr>
          <w:p w14:paraId="5BBC844C"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r w:rsidR="002E14F8" w:rsidRPr="004364F5" w14:paraId="48F721FF" w14:textId="77777777" w:rsidTr="00C00747">
        <w:trPr>
          <w:trHeight w:val="822"/>
        </w:trPr>
        <w:tc>
          <w:tcPr>
            <w:tcW w:w="986" w:type="pct"/>
            <w:vAlign w:val="center"/>
          </w:tcPr>
          <w:p w14:paraId="3C243DF1"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86" w:type="pct"/>
            <w:vAlign w:val="center"/>
          </w:tcPr>
          <w:p w14:paraId="55691C1E"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995" w:type="pct"/>
            <w:vAlign w:val="center"/>
          </w:tcPr>
          <w:p w14:paraId="3C68955F"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c>
          <w:tcPr>
            <w:tcW w:w="2033" w:type="pct"/>
            <w:vAlign w:val="center"/>
          </w:tcPr>
          <w:p w14:paraId="13373BA0" w14:textId="77777777" w:rsidR="002E14F8" w:rsidRPr="004364F5" w:rsidRDefault="002E14F8" w:rsidP="00C00747">
            <w:pPr>
              <w:pStyle w:val="Body"/>
              <w:bidi/>
              <w:spacing w:after="0"/>
              <w:ind w:left="284"/>
              <w:contextualSpacing/>
              <w:jc w:val="center"/>
              <w:rPr>
                <w:rFonts w:ascii="29LT Bukra Rg" w:hAnsi="29LT Bukra Rg" w:cs="29LT Bukra Rg"/>
                <w:color w:val="auto"/>
                <w:sz w:val="20"/>
                <w:szCs w:val="20"/>
              </w:rPr>
            </w:pPr>
          </w:p>
        </w:tc>
      </w:tr>
    </w:tbl>
    <w:p w14:paraId="4AA6D6CA" w14:textId="4E27A9D0" w:rsidR="00163380" w:rsidRPr="004364F5" w:rsidRDefault="00163380" w:rsidP="00163380">
      <w:pPr>
        <w:bidi/>
        <w:rPr>
          <w:rFonts w:ascii="29LT Bukra Rg" w:hAnsi="29LT Bukra Rg" w:cs="29LT Bukra Rg"/>
          <w:sz w:val="12"/>
          <w:szCs w:val="16"/>
          <w:rtl/>
        </w:rPr>
      </w:pPr>
    </w:p>
    <w:p w14:paraId="62AA5FAF" w14:textId="77777777" w:rsidR="00163380" w:rsidRPr="004364F5" w:rsidRDefault="00163380" w:rsidP="00163380">
      <w:pPr>
        <w:bidi/>
        <w:rPr>
          <w:rFonts w:ascii="29LT Bukra Rg" w:hAnsi="29LT Bukra Rg" w:cs="29LT Bukra Rg"/>
          <w:sz w:val="12"/>
          <w:szCs w:val="16"/>
          <w:rtl/>
        </w:rPr>
      </w:pPr>
    </w:p>
    <w:p w14:paraId="0E2D3781" w14:textId="77777777" w:rsidR="00163380" w:rsidRPr="004364F5" w:rsidRDefault="00163380" w:rsidP="00163380">
      <w:pPr>
        <w:bidi/>
        <w:rPr>
          <w:rFonts w:ascii="29LT Bukra Rg" w:hAnsi="29LT Bukra Rg" w:cs="29LT Bukra Rg"/>
          <w:sz w:val="12"/>
          <w:szCs w:val="16"/>
          <w:rtl/>
        </w:rPr>
      </w:pPr>
    </w:p>
    <w:p w14:paraId="061F4F56" w14:textId="17414A3D" w:rsidR="000B065D" w:rsidRPr="004364F5" w:rsidRDefault="000B065D" w:rsidP="00A70BCC">
      <w:pPr>
        <w:pStyle w:val="DarkBlueHeadStyle"/>
        <w:spacing w:before="0" w:after="0"/>
        <w:contextualSpacing/>
        <w:jc w:val="both"/>
        <w:rPr>
          <w:rFonts w:ascii="29LT Bukra Rg" w:hAnsi="29LT Bukra Rg" w:cs="29LT Bukra Rg"/>
          <w:color w:val="auto"/>
          <w:sz w:val="20"/>
          <w:szCs w:val="20"/>
        </w:rPr>
      </w:pPr>
    </w:p>
    <w:p w14:paraId="3EC9C15B" w14:textId="483E0DFD" w:rsidR="00C9066C" w:rsidRPr="004364F5" w:rsidRDefault="00C9066C" w:rsidP="00C9066C">
      <w:pPr>
        <w:rPr>
          <w:rFonts w:ascii="29LT Bukra Rg" w:hAnsi="29LT Bukra Rg" w:cs="29LT Bukra Rg"/>
          <w:sz w:val="12"/>
          <w:szCs w:val="16"/>
        </w:rPr>
      </w:pPr>
    </w:p>
    <w:p w14:paraId="0FAB76C2" w14:textId="6B41CFA2" w:rsidR="00C9066C" w:rsidRPr="004364F5" w:rsidRDefault="00C9066C" w:rsidP="00C9066C">
      <w:pPr>
        <w:rPr>
          <w:rFonts w:ascii="29LT Bukra Rg" w:hAnsi="29LT Bukra Rg" w:cs="29LT Bukra Rg"/>
          <w:sz w:val="12"/>
          <w:szCs w:val="16"/>
        </w:rPr>
      </w:pPr>
    </w:p>
    <w:p w14:paraId="56C76872" w14:textId="6DC6DE42" w:rsidR="00C9066C" w:rsidRPr="004364F5" w:rsidRDefault="00C9066C" w:rsidP="00C9066C">
      <w:pPr>
        <w:rPr>
          <w:rFonts w:ascii="29LT Bukra Rg" w:hAnsi="29LT Bukra Rg" w:cs="29LT Bukra Rg"/>
          <w:sz w:val="12"/>
          <w:szCs w:val="16"/>
        </w:rPr>
      </w:pPr>
    </w:p>
    <w:p w14:paraId="014983F7" w14:textId="42493363" w:rsidR="00C9066C" w:rsidRPr="004364F5" w:rsidRDefault="00C9066C" w:rsidP="00C9066C">
      <w:pPr>
        <w:rPr>
          <w:rFonts w:ascii="29LT Bukra Rg" w:hAnsi="29LT Bukra Rg" w:cs="29LT Bukra Rg"/>
          <w:sz w:val="12"/>
          <w:szCs w:val="16"/>
        </w:rPr>
      </w:pPr>
    </w:p>
    <w:p w14:paraId="0D4539BB" w14:textId="013D0E63" w:rsidR="00684DE5" w:rsidRPr="004364F5" w:rsidRDefault="00684DE5">
      <w:pPr>
        <w:rPr>
          <w:rFonts w:ascii="29LT Bukra Rg" w:hAnsi="29LT Bukra Rg" w:cs="29LT Bukra Rg"/>
          <w:sz w:val="12"/>
          <w:szCs w:val="16"/>
          <w:rtl/>
        </w:rPr>
      </w:pPr>
      <w:r w:rsidRPr="004364F5">
        <w:rPr>
          <w:rFonts w:ascii="29LT Bukra Rg" w:hAnsi="29LT Bukra Rg" w:cs="29LT Bukra Rg"/>
          <w:sz w:val="12"/>
          <w:szCs w:val="16"/>
          <w:rtl/>
        </w:rPr>
        <w:br w:type="page"/>
      </w:r>
    </w:p>
    <w:sdt>
      <w:sdtPr>
        <w:rPr>
          <w:rFonts w:ascii="29LT Bukra Rg" w:eastAsia="Calibri" w:hAnsi="29LT Bukra Rg" w:cs="29LT Bukra Rg"/>
          <w:b/>
          <w:bCs/>
          <w:color w:val="44546A"/>
          <w:sz w:val="32"/>
          <w:szCs w:val="32"/>
          <w:rtl/>
        </w:rPr>
        <w:id w:val="1795328987"/>
        <w:docPartObj>
          <w:docPartGallery w:val="Table of Contents"/>
          <w:docPartUnique/>
        </w:docPartObj>
      </w:sdtPr>
      <w:sdtEndPr>
        <w:rPr>
          <w:noProof/>
          <w:color w:val="auto"/>
          <w:sz w:val="22"/>
          <w:szCs w:val="22"/>
          <w:lang w:bidi="ar-EG"/>
        </w:rPr>
      </w:sdtEndPr>
      <w:sdtContent>
        <w:p w14:paraId="0E98A45E" w14:textId="77777777" w:rsidR="00AE3B00" w:rsidRPr="004364F5" w:rsidRDefault="00AE3B00" w:rsidP="008C568D">
          <w:pPr>
            <w:bidi/>
            <w:contextualSpacing/>
            <w:rPr>
              <w:rFonts w:ascii="29LT Bukra Rg" w:eastAsia="Calibri" w:hAnsi="29LT Bukra Rg" w:cs="29LT Bukra Rg"/>
              <w:b/>
              <w:bCs/>
              <w:szCs w:val="20"/>
            </w:rPr>
          </w:pPr>
          <w:r w:rsidRPr="004364F5">
            <w:rPr>
              <w:rFonts w:ascii="29LT Bukra Rg" w:eastAsia="Calibri" w:hAnsi="29LT Bukra Rg" w:cs="29LT Bukra Rg"/>
              <w:b/>
              <w:bCs/>
              <w:szCs w:val="20"/>
              <w:rtl/>
            </w:rPr>
            <w:t>جدول المحتويات</w:t>
          </w:r>
        </w:p>
        <w:p w14:paraId="2E48AD31" w14:textId="029BCD27" w:rsidR="008C568D" w:rsidRPr="008C568D" w:rsidRDefault="00AE3B00" w:rsidP="008C568D">
          <w:pPr>
            <w:pStyle w:val="TOC3"/>
            <w:tabs>
              <w:tab w:val="left" w:pos="4131"/>
            </w:tabs>
            <w:rPr>
              <w:rStyle w:val="Hyperlink"/>
              <w:rFonts w:ascii="29LT Bukra Rg" w:eastAsiaTheme="majorEastAsia" w:hAnsi="29LT Bukra Rg" w:cs="29LT Bukra Rg"/>
              <w:b/>
              <w:color w:val="auto"/>
              <w:u w:val="none"/>
            </w:rPr>
          </w:pPr>
          <w:r w:rsidRPr="004364F5">
            <w:rPr>
              <w:rFonts w:ascii="29LT Bukra Rg" w:hAnsi="29LT Bukra Rg" w:cs="29LT Bukra Rg"/>
              <w:sz w:val="22"/>
              <w:szCs w:val="22"/>
              <w:lang w:bidi="ar-EG"/>
            </w:rPr>
            <w:fldChar w:fldCharType="begin"/>
          </w:r>
          <w:r w:rsidRPr="004364F5">
            <w:rPr>
              <w:rFonts w:ascii="29LT Bukra Rg" w:hAnsi="29LT Bukra Rg" w:cs="29LT Bukra Rg"/>
              <w:sz w:val="22"/>
              <w:szCs w:val="22"/>
              <w:lang w:bidi="ar-EG"/>
            </w:rPr>
            <w:instrText xml:space="preserve"> TOC \o "1-3" \h \z \u </w:instrText>
          </w:r>
          <w:r w:rsidRPr="004364F5">
            <w:rPr>
              <w:rFonts w:ascii="29LT Bukra Rg" w:hAnsi="29LT Bukra Rg" w:cs="29LT Bukra Rg"/>
              <w:sz w:val="22"/>
              <w:szCs w:val="22"/>
              <w:lang w:bidi="ar-EG"/>
            </w:rPr>
            <w:fldChar w:fldCharType="separate"/>
          </w:r>
          <w:hyperlink w:anchor="_Toc74823675" w:history="1">
            <w:r w:rsidR="008C568D" w:rsidRPr="008C568D">
              <w:rPr>
                <w:rStyle w:val="Hyperlink"/>
                <w:rFonts w:ascii="29LT Bukra Rg" w:eastAsiaTheme="majorEastAsia" w:hAnsi="29LT Bukra Rg" w:cs="29LT Bukra Rg"/>
                <w:color w:val="auto"/>
                <w:u w:val="none"/>
                <w:rtl/>
              </w:rPr>
              <w:t>1.</w:t>
            </w:r>
            <w:r w:rsidR="008C568D" w:rsidRPr="008C568D">
              <w:rPr>
                <w:rStyle w:val="Hyperlink"/>
                <w:rFonts w:ascii="29LT Bukra Rg" w:eastAsiaTheme="majorEastAsia" w:hAnsi="29LT Bukra Rg" w:cs="29LT Bukra Rg"/>
                <w:b/>
                <w:color w:val="auto"/>
                <w:u w:val="none"/>
              </w:rPr>
              <w:tab/>
            </w:r>
            <w:r w:rsidR="008C568D" w:rsidRPr="008C568D">
              <w:rPr>
                <w:rStyle w:val="Hyperlink"/>
                <w:rFonts w:ascii="29LT Bukra Rg" w:eastAsiaTheme="majorEastAsia" w:hAnsi="29LT Bukra Rg" w:cs="29LT Bukra Rg"/>
                <w:color w:val="auto"/>
                <w:u w:val="none"/>
                <w:rtl/>
              </w:rPr>
              <w:t>مقدمة الخطة</w:t>
            </w:r>
            <w:r w:rsidR="008C568D" w:rsidRPr="008C568D">
              <w:rPr>
                <w:rStyle w:val="Hyperlink"/>
                <w:rFonts w:ascii="29LT Bukra Rg" w:eastAsiaTheme="majorEastAsia" w:hAnsi="29LT Bukra Rg" w:cs="29LT Bukra Rg"/>
                <w:webHidden/>
                <w:color w:val="auto"/>
                <w:u w:val="none"/>
              </w:rPr>
              <w:tab/>
            </w:r>
            <w:r w:rsidR="008C568D" w:rsidRPr="008C568D">
              <w:rPr>
                <w:rStyle w:val="Hyperlink"/>
                <w:rFonts w:ascii="29LT Bukra Rg" w:eastAsiaTheme="majorEastAsia" w:hAnsi="29LT Bukra Rg" w:cs="29LT Bukra Rg"/>
                <w:webHidden/>
                <w:color w:val="auto"/>
                <w:u w:val="none"/>
                <w:rtl/>
              </w:rPr>
              <w:tab/>
            </w:r>
            <w:r w:rsidR="008C568D" w:rsidRPr="008C568D">
              <w:rPr>
                <w:rStyle w:val="Hyperlink"/>
                <w:rFonts w:ascii="29LT Bukra Rg" w:eastAsiaTheme="majorEastAsia" w:hAnsi="29LT Bukra Rg" w:cs="29LT Bukra Rg"/>
                <w:webHidden/>
                <w:color w:val="auto"/>
                <w:u w:val="none"/>
                <w:rtl/>
              </w:rPr>
              <w:tab/>
            </w:r>
            <w:r w:rsidR="008C568D" w:rsidRPr="008C568D">
              <w:rPr>
                <w:rStyle w:val="Hyperlink"/>
                <w:rFonts w:ascii="29LT Bukra Rg" w:eastAsiaTheme="majorEastAsia" w:hAnsi="29LT Bukra Rg" w:cs="29LT Bukra Rg"/>
                <w:webHidden/>
                <w:color w:val="auto"/>
                <w:u w:val="none"/>
              </w:rPr>
              <w:fldChar w:fldCharType="begin"/>
            </w:r>
            <w:r w:rsidR="008C568D" w:rsidRPr="008C568D">
              <w:rPr>
                <w:rStyle w:val="Hyperlink"/>
                <w:rFonts w:ascii="29LT Bukra Rg" w:eastAsiaTheme="majorEastAsia" w:hAnsi="29LT Bukra Rg" w:cs="29LT Bukra Rg"/>
                <w:webHidden/>
                <w:color w:val="auto"/>
                <w:u w:val="none"/>
              </w:rPr>
              <w:instrText xml:space="preserve"> PAGEREF _Toc74823675 \h </w:instrText>
            </w:r>
            <w:r w:rsidR="008C568D" w:rsidRPr="008C568D">
              <w:rPr>
                <w:rStyle w:val="Hyperlink"/>
                <w:rFonts w:ascii="29LT Bukra Rg" w:eastAsiaTheme="majorEastAsia" w:hAnsi="29LT Bukra Rg" w:cs="29LT Bukra Rg"/>
                <w:webHidden/>
                <w:color w:val="auto"/>
                <w:u w:val="none"/>
              </w:rPr>
            </w:r>
            <w:r w:rsidR="008C568D" w:rsidRPr="008C568D">
              <w:rPr>
                <w:rStyle w:val="Hyperlink"/>
                <w:rFonts w:ascii="29LT Bukra Rg" w:eastAsiaTheme="majorEastAsia" w:hAnsi="29LT Bukra Rg" w:cs="29LT Bukra Rg"/>
                <w:webHidden/>
                <w:color w:val="auto"/>
                <w:u w:val="none"/>
              </w:rPr>
              <w:fldChar w:fldCharType="separate"/>
            </w:r>
            <w:r w:rsidR="008C568D">
              <w:rPr>
                <w:rStyle w:val="Hyperlink"/>
                <w:rFonts w:ascii="29LT Bukra Rg" w:eastAsiaTheme="majorEastAsia" w:hAnsi="29LT Bukra Rg" w:cs="29LT Bukra Rg"/>
                <w:webHidden/>
                <w:color w:val="auto"/>
                <w:u w:val="none"/>
                <w:rtl/>
              </w:rPr>
              <w:t>5</w:t>
            </w:r>
            <w:r w:rsidR="008C568D" w:rsidRPr="008C568D">
              <w:rPr>
                <w:rStyle w:val="Hyperlink"/>
                <w:rFonts w:ascii="29LT Bukra Rg" w:eastAsiaTheme="majorEastAsia" w:hAnsi="29LT Bukra Rg" w:cs="29LT Bukra Rg"/>
                <w:webHidden/>
                <w:color w:val="auto"/>
                <w:u w:val="none"/>
              </w:rPr>
              <w:fldChar w:fldCharType="end"/>
            </w:r>
          </w:hyperlink>
        </w:p>
        <w:p w14:paraId="35290B51" w14:textId="3792BB38"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76" w:history="1">
            <w:r w:rsidRPr="008C568D">
              <w:rPr>
                <w:rStyle w:val="Hyperlink"/>
                <w:rFonts w:ascii="29LT Bukra Rg" w:eastAsiaTheme="majorEastAsia" w:hAnsi="29LT Bukra Rg" w:cs="29LT Bukra Rg"/>
                <w:color w:val="auto"/>
                <w:u w:val="none"/>
                <w:rtl/>
              </w:rPr>
              <w:t>1.1</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الهدف من الخطة</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_Toc74823676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5</w:t>
            </w:r>
            <w:r w:rsidRPr="008C568D">
              <w:rPr>
                <w:rStyle w:val="Hyperlink"/>
                <w:rFonts w:ascii="29LT Bukra Rg" w:eastAsiaTheme="majorEastAsia" w:hAnsi="29LT Bukra Rg" w:cs="29LT Bukra Rg"/>
                <w:webHidden/>
                <w:color w:val="auto"/>
                <w:u w:val="none"/>
              </w:rPr>
              <w:fldChar w:fldCharType="end"/>
            </w:r>
          </w:hyperlink>
        </w:p>
        <w:p w14:paraId="02A3E617" w14:textId="13E45A04"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77" w:history="1">
            <w:r w:rsidRPr="008C568D">
              <w:rPr>
                <w:rStyle w:val="Hyperlink"/>
                <w:rFonts w:ascii="29LT Bukra Rg" w:eastAsiaTheme="majorEastAsia" w:hAnsi="29LT Bukra Rg" w:cs="29LT Bukra Rg"/>
                <w:color w:val="auto"/>
                <w:u w:val="none"/>
              </w:rPr>
              <w:t>1.2</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نطاق الخطة</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_Toc74823677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5</w:t>
            </w:r>
            <w:r w:rsidRPr="008C568D">
              <w:rPr>
                <w:rStyle w:val="Hyperlink"/>
                <w:rFonts w:ascii="29LT Bukra Rg" w:eastAsiaTheme="majorEastAsia" w:hAnsi="29LT Bukra Rg" w:cs="29LT Bukra Rg"/>
                <w:webHidden/>
                <w:color w:val="auto"/>
                <w:u w:val="none"/>
              </w:rPr>
              <w:fldChar w:fldCharType="end"/>
            </w:r>
          </w:hyperlink>
        </w:p>
        <w:p w14:paraId="64BEB4A7" w14:textId="461A7ED4"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78" w:history="1">
            <w:r w:rsidRPr="008C568D">
              <w:rPr>
                <w:rStyle w:val="Hyperlink"/>
                <w:rFonts w:ascii="29LT Bukra Rg" w:eastAsiaTheme="majorEastAsia" w:hAnsi="29LT Bukra Rg" w:cs="29LT Bukra Rg"/>
                <w:color w:val="auto"/>
                <w:u w:val="none"/>
              </w:rPr>
              <w:t>2.</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معلومات ومسؤوليات فرق الاستجابة للحوادث والطوارئ</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_Toc74823678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5</w:t>
            </w:r>
            <w:r w:rsidRPr="008C568D">
              <w:rPr>
                <w:rStyle w:val="Hyperlink"/>
                <w:rFonts w:ascii="29LT Bukra Rg" w:eastAsiaTheme="majorEastAsia" w:hAnsi="29LT Bukra Rg" w:cs="29LT Bukra Rg"/>
                <w:webHidden/>
                <w:color w:val="auto"/>
                <w:u w:val="none"/>
              </w:rPr>
              <w:fldChar w:fldCharType="end"/>
            </w:r>
          </w:hyperlink>
        </w:p>
        <w:p w14:paraId="032562A2" w14:textId="33B8AD9B"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79" w:history="1">
            <w:r w:rsidRPr="008C568D">
              <w:rPr>
                <w:rStyle w:val="Hyperlink"/>
                <w:rFonts w:ascii="29LT Bukra Rg" w:eastAsiaTheme="majorEastAsia" w:hAnsi="29LT Bukra Rg" w:cs="29LT Bukra Rg"/>
                <w:color w:val="auto"/>
                <w:u w:val="none"/>
              </w:rPr>
              <w:t>2.1</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الجهة المسؤولة عن إدارة الأزمات</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_Toc74823679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5</w:t>
            </w:r>
            <w:r w:rsidRPr="008C568D">
              <w:rPr>
                <w:rStyle w:val="Hyperlink"/>
                <w:rFonts w:ascii="29LT Bukra Rg" w:eastAsiaTheme="majorEastAsia" w:hAnsi="29LT Bukra Rg" w:cs="29LT Bukra Rg"/>
                <w:webHidden/>
                <w:color w:val="auto"/>
                <w:u w:val="none"/>
              </w:rPr>
              <w:fldChar w:fldCharType="end"/>
            </w:r>
          </w:hyperlink>
        </w:p>
        <w:p w14:paraId="4C45A3E9" w14:textId="5669244D" w:rsidR="008C568D" w:rsidRPr="008C568D" w:rsidRDefault="008C568D" w:rsidP="008C568D">
          <w:pPr>
            <w:pStyle w:val="TOC3"/>
            <w:tabs>
              <w:tab w:val="left" w:pos="4131"/>
            </w:tabs>
            <w:rPr>
              <w:rFonts w:ascii="29LT Bukra Rg" w:eastAsiaTheme="minorEastAsia" w:hAnsi="29LT Bukra Rg" w:cs="29LT Bukra Rg"/>
              <w:b w:val="0"/>
              <w:color w:val="auto"/>
              <w:sz w:val="22"/>
              <w:szCs w:val="22"/>
            </w:rPr>
          </w:pPr>
          <w:hyperlink w:anchor="_Toc74823680" w:history="1">
            <w:r w:rsidRPr="008C568D">
              <w:rPr>
                <w:rStyle w:val="Hyperlink"/>
                <w:rFonts w:ascii="29LT Bukra Rg" w:eastAsiaTheme="majorEastAsia" w:hAnsi="29LT Bukra Rg" w:cs="29LT Bukra Rg"/>
                <w:color w:val="auto"/>
                <w:u w:val="none"/>
                <w14:scene3d>
                  <w14:camera w14:prst="orthographicFront"/>
                  <w14:lightRig w14:rig="threePt" w14:dir="t">
                    <w14:rot w14:lat="0" w14:lon="0" w14:rev="0"/>
                  </w14:lightRig>
                </w14:scene3d>
              </w:rPr>
              <w:t>2.2</w:t>
            </w:r>
            <w:r w:rsidRPr="008C568D">
              <w:rPr>
                <w:rFonts w:ascii="29LT Bukra Rg" w:eastAsiaTheme="minorEastAsia" w:hAnsi="29LT Bukra Rg" w:cs="29LT Bukra Rg"/>
                <w:b w:val="0"/>
                <w:color w:val="auto"/>
                <w:sz w:val="22"/>
                <w:szCs w:val="22"/>
              </w:rPr>
              <w:tab/>
            </w:r>
            <w:r w:rsidRPr="008C568D">
              <w:rPr>
                <w:rStyle w:val="Hyperlink"/>
                <w:rFonts w:ascii="29LT Bukra Rg" w:eastAsiaTheme="majorEastAsia" w:hAnsi="29LT Bukra Rg" w:cs="29LT Bukra Rg"/>
                <w:color w:val="auto"/>
                <w:u w:val="none"/>
                <w:rtl/>
              </w:rPr>
              <w:t>الجهة المسؤولة عن إدارة استمرارية الأعمال</w:t>
            </w:r>
            <w:r w:rsidRPr="008C568D">
              <w:rPr>
                <w:rFonts w:ascii="29LT Bukra Rg" w:hAnsi="29LT Bukra Rg" w:cs="29LT Bukra Rg"/>
                <w:webHidden/>
                <w:color w:val="auto"/>
              </w:rPr>
              <w:tab/>
            </w:r>
            <w:r w:rsidRPr="008C568D">
              <w:rPr>
                <w:rFonts w:ascii="29LT Bukra Rg" w:hAnsi="29LT Bukra Rg" w:cs="29LT Bukra Rg"/>
                <w:webHidden/>
                <w:color w:val="auto"/>
              </w:rPr>
              <w:fldChar w:fldCharType="begin"/>
            </w:r>
            <w:r w:rsidRPr="008C568D">
              <w:rPr>
                <w:rFonts w:ascii="29LT Bukra Rg" w:hAnsi="29LT Bukra Rg" w:cs="29LT Bukra Rg"/>
                <w:webHidden/>
                <w:color w:val="auto"/>
              </w:rPr>
              <w:instrText xml:space="preserve"> PAGEREF _Toc74823680 \h </w:instrText>
            </w:r>
            <w:r w:rsidRPr="008C568D">
              <w:rPr>
                <w:rFonts w:ascii="29LT Bukra Rg" w:hAnsi="29LT Bukra Rg" w:cs="29LT Bukra Rg"/>
                <w:webHidden/>
                <w:color w:val="auto"/>
              </w:rPr>
            </w:r>
            <w:r w:rsidRPr="008C568D">
              <w:rPr>
                <w:rFonts w:ascii="29LT Bukra Rg" w:hAnsi="29LT Bukra Rg" w:cs="29LT Bukra Rg"/>
                <w:webHidden/>
                <w:color w:val="auto"/>
              </w:rPr>
              <w:fldChar w:fldCharType="separate"/>
            </w:r>
            <w:r>
              <w:rPr>
                <w:rFonts w:ascii="29LT Bukra Rg" w:hAnsi="29LT Bukra Rg" w:cs="29LT Bukra Rg"/>
                <w:webHidden/>
                <w:color w:val="auto"/>
                <w:rtl/>
              </w:rPr>
              <w:t>6</w:t>
            </w:r>
            <w:r w:rsidRPr="008C568D">
              <w:rPr>
                <w:rFonts w:ascii="29LT Bukra Rg" w:hAnsi="29LT Bukra Rg" w:cs="29LT Bukra Rg"/>
                <w:webHidden/>
                <w:color w:val="auto"/>
              </w:rPr>
              <w:fldChar w:fldCharType="end"/>
            </w:r>
          </w:hyperlink>
        </w:p>
        <w:p w14:paraId="26AE114B" w14:textId="6542DF16"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1" w:history="1">
            <w:r w:rsidRPr="008C568D">
              <w:rPr>
                <w:rStyle w:val="Hyperlink"/>
                <w:rFonts w:ascii="29LT Bukra Rg" w:eastAsiaTheme="majorEastAsia" w:hAnsi="29LT Bukra Rg" w:cs="29LT Bukra Rg"/>
                <w:color w:val="auto"/>
                <w:u w:val="none"/>
              </w:rPr>
              <w:t>2.3</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فريق الاستجابة للحوادث والطوارئ</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_Toc74823681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6</w:t>
            </w:r>
            <w:r w:rsidRPr="008C568D">
              <w:rPr>
                <w:rStyle w:val="Hyperlink"/>
                <w:rFonts w:ascii="29LT Bukra Rg" w:eastAsiaTheme="majorEastAsia" w:hAnsi="29LT Bukra Rg" w:cs="29LT Bukra Rg"/>
                <w:webHidden/>
                <w:color w:val="auto"/>
                <w:u w:val="none"/>
              </w:rPr>
              <w:fldChar w:fldCharType="end"/>
            </w:r>
          </w:hyperlink>
        </w:p>
        <w:p w14:paraId="7EDA2716" w14:textId="1A9777EB"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2" w:history="1">
            <w:r w:rsidRPr="008C568D">
              <w:rPr>
                <w:rStyle w:val="Hyperlink"/>
                <w:rFonts w:ascii="29LT Bukra Rg" w:eastAsiaTheme="majorEastAsia" w:hAnsi="29LT Bukra Rg" w:cs="29LT Bukra Rg"/>
                <w:color w:val="auto"/>
                <w:u w:val="none"/>
              </w:rPr>
              <w:t>2.4</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فريق الاتصال</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_Toc74823682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7</w:t>
            </w:r>
            <w:r w:rsidRPr="008C568D">
              <w:rPr>
                <w:rStyle w:val="Hyperlink"/>
                <w:rFonts w:ascii="29LT Bukra Rg" w:eastAsiaTheme="majorEastAsia" w:hAnsi="29LT Bukra Rg" w:cs="29LT Bukra Rg"/>
                <w:webHidden/>
                <w:color w:val="auto"/>
                <w:u w:val="none"/>
              </w:rPr>
              <w:fldChar w:fldCharType="end"/>
            </w:r>
          </w:hyperlink>
        </w:p>
        <w:p w14:paraId="121A63B7" w14:textId="17F5C687"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3" w:history="1">
            <w:r w:rsidRPr="008C568D">
              <w:rPr>
                <w:rStyle w:val="Hyperlink"/>
                <w:rFonts w:ascii="29LT Bukra Rg" w:eastAsiaTheme="majorEastAsia" w:hAnsi="29LT Bukra Rg" w:cs="29LT Bukra Rg"/>
                <w:color w:val="auto"/>
                <w:u w:val="none"/>
              </w:rPr>
              <w:t>3.</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مخطط الاستجابة للحوادث والطوارئ</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_Toc74823683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7</w:t>
            </w:r>
            <w:r w:rsidRPr="008C568D">
              <w:rPr>
                <w:rStyle w:val="Hyperlink"/>
                <w:rFonts w:ascii="29LT Bukra Rg" w:eastAsiaTheme="majorEastAsia" w:hAnsi="29LT Bukra Rg" w:cs="29LT Bukra Rg"/>
                <w:webHidden/>
                <w:color w:val="auto"/>
                <w:u w:val="none"/>
              </w:rPr>
              <w:fldChar w:fldCharType="end"/>
            </w:r>
          </w:hyperlink>
        </w:p>
        <w:p w14:paraId="19702C8A" w14:textId="59FE648B"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4" w:history="1">
            <w:r w:rsidRPr="008C568D">
              <w:rPr>
                <w:rStyle w:val="Hyperlink"/>
                <w:rFonts w:ascii="29LT Bukra Rg" w:eastAsiaTheme="majorEastAsia" w:hAnsi="29LT Bukra Rg" w:cs="29LT Bukra Rg"/>
                <w:color w:val="auto"/>
                <w:u w:val="none"/>
              </w:rPr>
              <w:t>3.1</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التواصل مع الجهة المعنية بإدارة استمرارية الأعمال</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_Toc74823684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7</w:t>
            </w:r>
            <w:r w:rsidRPr="008C568D">
              <w:rPr>
                <w:rStyle w:val="Hyperlink"/>
                <w:rFonts w:ascii="29LT Bukra Rg" w:eastAsiaTheme="majorEastAsia" w:hAnsi="29LT Bukra Rg" w:cs="29LT Bukra Rg"/>
                <w:webHidden/>
                <w:color w:val="auto"/>
                <w:u w:val="none"/>
              </w:rPr>
              <w:fldChar w:fldCharType="end"/>
            </w:r>
          </w:hyperlink>
        </w:p>
        <w:p w14:paraId="7F69616D" w14:textId="0C05000C"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5" w:history="1">
            <w:r w:rsidRPr="008C568D">
              <w:rPr>
                <w:rStyle w:val="Hyperlink"/>
                <w:rFonts w:ascii="29LT Bukra Rg" w:eastAsiaTheme="majorEastAsia" w:hAnsi="29LT Bukra Rg" w:cs="29LT Bukra Rg"/>
                <w:color w:val="auto"/>
                <w:u w:val="none"/>
              </w:rPr>
              <w:t>3.2</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تقييم التأثير المبدئي على البنية التحتية والموقع والأشخاص والعمليات</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_Toc74823685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7</w:t>
            </w:r>
            <w:r w:rsidRPr="008C568D">
              <w:rPr>
                <w:rStyle w:val="Hyperlink"/>
                <w:rFonts w:ascii="29LT Bukra Rg" w:eastAsiaTheme="majorEastAsia" w:hAnsi="29LT Bukra Rg" w:cs="29LT Bukra Rg"/>
                <w:webHidden/>
                <w:color w:val="auto"/>
                <w:u w:val="none"/>
              </w:rPr>
              <w:fldChar w:fldCharType="end"/>
            </w:r>
          </w:hyperlink>
        </w:p>
        <w:p w14:paraId="08CB94C0" w14:textId="351E7E99"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6" w:history="1">
            <w:r w:rsidRPr="008C568D">
              <w:rPr>
                <w:rStyle w:val="Hyperlink"/>
                <w:rFonts w:ascii="29LT Bukra Rg" w:eastAsiaTheme="majorEastAsia" w:hAnsi="29LT Bukra Rg" w:cs="29LT Bukra Rg"/>
                <w:color w:val="auto"/>
                <w:u w:val="none"/>
              </w:rPr>
              <w:t>3.3</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إبلاغ الجهة المعنية بإدارة الأزمات وإعداد تقرير الحالة</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_Toc74823686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8</w:t>
            </w:r>
            <w:r w:rsidRPr="008C568D">
              <w:rPr>
                <w:rStyle w:val="Hyperlink"/>
                <w:rFonts w:ascii="29LT Bukra Rg" w:eastAsiaTheme="majorEastAsia" w:hAnsi="29LT Bukra Rg" w:cs="29LT Bukra Rg"/>
                <w:webHidden/>
                <w:color w:val="auto"/>
                <w:u w:val="none"/>
              </w:rPr>
              <w:fldChar w:fldCharType="end"/>
            </w:r>
          </w:hyperlink>
        </w:p>
        <w:p w14:paraId="051650DC" w14:textId="010D54DE"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7" w:history="1">
            <w:r w:rsidRPr="008C568D">
              <w:rPr>
                <w:rStyle w:val="Hyperlink"/>
                <w:rFonts w:ascii="29LT Bukra Rg" w:eastAsiaTheme="majorEastAsia" w:hAnsi="29LT Bukra Rg" w:cs="29LT Bukra Rg"/>
                <w:color w:val="auto"/>
                <w:u w:val="none"/>
              </w:rPr>
              <w:t>3.4</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طلب الاستجابة للطوارئ</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_Toc74823687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8</w:t>
            </w:r>
            <w:r w:rsidRPr="008C568D">
              <w:rPr>
                <w:rStyle w:val="Hyperlink"/>
                <w:rFonts w:ascii="29LT Bukra Rg" w:eastAsiaTheme="majorEastAsia" w:hAnsi="29LT Bukra Rg" w:cs="29LT Bukra Rg"/>
                <w:webHidden/>
                <w:color w:val="auto"/>
                <w:u w:val="none"/>
              </w:rPr>
              <w:fldChar w:fldCharType="end"/>
            </w:r>
          </w:hyperlink>
        </w:p>
        <w:p w14:paraId="4428C9DC" w14:textId="22EA767E"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8" w:history="1">
            <w:r w:rsidRPr="008C568D">
              <w:rPr>
                <w:rStyle w:val="Hyperlink"/>
                <w:rFonts w:ascii="29LT Bukra Rg" w:eastAsiaTheme="majorEastAsia" w:hAnsi="29LT Bukra Rg" w:cs="29LT Bukra Rg"/>
                <w:color w:val="auto"/>
                <w:u w:val="none"/>
              </w:rPr>
              <w:t>3.5</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تفعيل الخطة المناسبة</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_Toc74823688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8</w:t>
            </w:r>
            <w:r w:rsidRPr="008C568D">
              <w:rPr>
                <w:rStyle w:val="Hyperlink"/>
                <w:rFonts w:ascii="29LT Bukra Rg" w:eastAsiaTheme="majorEastAsia" w:hAnsi="29LT Bukra Rg" w:cs="29LT Bukra Rg"/>
                <w:webHidden/>
                <w:color w:val="auto"/>
                <w:u w:val="none"/>
              </w:rPr>
              <w:fldChar w:fldCharType="end"/>
            </w:r>
          </w:hyperlink>
        </w:p>
        <w:p w14:paraId="6BD4D0C4" w14:textId="344C5FA1"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89" w:history="1">
            <w:r w:rsidRPr="008C568D">
              <w:rPr>
                <w:rStyle w:val="Hyperlink"/>
                <w:rFonts w:ascii="29LT Bukra Rg" w:eastAsiaTheme="majorEastAsia" w:hAnsi="29LT Bukra Rg" w:cs="29LT Bukra Rg"/>
                <w:color w:val="auto"/>
                <w:u w:val="none"/>
              </w:rPr>
              <w:t>3.6</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تنفيذ إجراءات التعافي</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_Toc74823689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8</w:t>
            </w:r>
            <w:r w:rsidRPr="008C568D">
              <w:rPr>
                <w:rStyle w:val="Hyperlink"/>
                <w:rFonts w:ascii="29LT Bukra Rg" w:eastAsiaTheme="majorEastAsia" w:hAnsi="29LT Bukra Rg" w:cs="29LT Bukra Rg"/>
                <w:webHidden/>
                <w:color w:val="auto"/>
                <w:u w:val="none"/>
              </w:rPr>
              <w:fldChar w:fldCharType="end"/>
            </w:r>
          </w:hyperlink>
        </w:p>
        <w:p w14:paraId="5E59D2DB" w14:textId="4498F566"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0" w:history="1">
            <w:r w:rsidRPr="008C568D">
              <w:rPr>
                <w:rStyle w:val="Hyperlink"/>
                <w:rFonts w:ascii="29LT Bukra Rg" w:eastAsiaTheme="majorEastAsia" w:hAnsi="29LT Bukra Rg" w:cs="29LT Bukra Rg"/>
                <w:color w:val="auto"/>
                <w:u w:val="none"/>
              </w:rPr>
              <w:t>3.7</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تقييم استرجاع الأعمال</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_Toc74823690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8</w:t>
            </w:r>
            <w:r w:rsidRPr="008C568D">
              <w:rPr>
                <w:rStyle w:val="Hyperlink"/>
                <w:rFonts w:ascii="29LT Bukra Rg" w:eastAsiaTheme="majorEastAsia" w:hAnsi="29LT Bukra Rg" w:cs="29LT Bukra Rg"/>
                <w:webHidden/>
                <w:color w:val="auto"/>
                <w:u w:val="none"/>
              </w:rPr>
              <w:fldChar w:fldCharType="end"/>
            </w:r>
          </w:hyperlink>
        </w:p>
        <w:p w14:paraId="36FB0BE1" w14:textId="35D45535"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1" w:history="1">
            <w:r w:rsidRPr="008C568D">
              <w:rPr>
                <w:rStyle w:val="Hyperlink"/>
                <w:rFonts w:ascii="29LT Bukra Rg" w:eastAsiaTheme="majorEastAsia" w:hAnsi="29LT Bukra Rg" w:cs="29LT Bukra Rg"/>
                <w:color w:val="auto"/>
                <w:u w:val="none"/>
              </w:rPr>
              <w:t>3.8</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استرجاع الوظائف الرئيسية ووظائف الدعم</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_Toc74823691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8</w:t>
            </w:r>
            <w:r w:rsidRPr="008C568D">
              <w:rPr>
                <w:rStyle w:val="Hyperlink"/>
                <w:rFonts w:ascii="29LT Bukra Rg" w:eastAsiaTheme="majorEastAsia" w:hAnsi="29LT Bukra Rg" w:cs="29LT Bukra Rg"/>
                <w:webHidden/>
                <w:color w:val="auto"/>
                <w:u w:val="none"/>
              </w:rPr>
              <w:fldChar w:fldCharType="end"/>
            </w:r>
          </w:hyperlink>
        </w:p>
        <w:p w14:paraId="580374ED" w14:textId="79EA1E5F"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2" w:history="1">
            <w:r w:rsidRPr="008C568D">
              <w:rPr>
                <w:rStyle w:val="Hyperlink"/>
                <w:rFonts w:ascii="29LT Bukra Rg" w:eastAsiaTheme="majorEastAsia" w:hAnsi="29LT Bukra Rg" w:cs="29LT Bukra Rg"/>
                <w:color w:val="auto"/>
                <w:u w:val="none"/>
              </w:rPr>
              <w:t>3.9</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إغلاق الحادث/ حالة الطوارئ</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_Toc74823692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9</w:t>
            </w:r>
            <w:r w:rsidRPr="008C568D">
              <w:rPr>
                <w:rStyle w:val="Hyperlink"/>
                <w:rFonts w:ascii="29LT Bukra Rg" w:eastAsiaTheme="majorEastAsia" w:hAnsi="29LT Bukra Rg" w:cs="29LT Bukra Rg"/>
                <w:webHidden/>
                <w:color w:val="auto"/>
                <w:u w:val="none"/>
              </w:rPr>
              <w:fldChar w:fldCharType="end"/>
            </w:r>
          </w:hyperlink>
        </w:p>
        <w:p w14:paraId="17A99F29" w14:textId="6E0FC4B6"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3" w:history="1">
            <w:r w:rsidRPr="008C568D">
              <w:rPr>
                <w:rStyle w:val="Hyperlink"/>
                <w:rFonts w:ascii="29LT Bukra Rg" w:eastAsiaTheme="majorEastAsia" w:hAnsi="29LT Bukra Rg" w:cs="29LT Bukra Rg"/>
                <w:color w:val="auto"/>
                <w:u w:val="none"/>
              </w:rPr>
              <w:t>3.10</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التواصل مع الأطراف المعنية</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_Toc74823693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9</w:t>
            </w:r>
            <w:r w:rsidRPr="008C568D">
              <w:rPr>
                <w:rStyle w:val="Hyperlink"/>
                <w:rFonts w:ascii="29LT Bukra Rg" w:eastAsiaTheme="majorEastAsia" w:hAnsi="29LT Bukra Rg" w:cs="29LT Bukra Rg"/>
                <w:webHidden/>
                <w:color w:val="auto"/>
                <w:u w:val="none"/>
              </w:rPr>
              <w:fldChar w:fldCharType="end"/>
            </w:r>
          </w:hyperlink>
        </w:p>
        <w:p w14:paraId="614BB36C" w14:textId="3DE88577"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4" w:history="1">
            <w:r w:rsidRPr="008C568D">
              <w:rPr>
                <w:rStyle w:val="Hyperlink"/>
                <w:rFonts w:ascii="29LT Bukra Rg" w:eastAsiaTheme="majorEastAsia" w:hAnsi="29LT Bukra Rg" w:cs="29LT Bukra Rg"/>
                <w:color w:val="auto"/>
                <w:u w:val="none"/>
              </w:rPr>
              <w:t>3.11</w:t>
            </w:r>
            <w:r w:rsidRPr="008C568D">
              <w:rPr>
                <w:rStyle w:val="Hyperlink"/>
                <w:rFonts w:ascii="29LT Bukra Rg" w:eastAsiaTheme="majorEastAsia" w:hAnsi="29LT Bukra Rg" w:cs="29LT Bukra Rg"/>
                <w:b/>
                <w:color w:val="auto"/>
                <w:u w:val="none"/>
              </w:rPr>
              <w:tab/>
            </w:r>
            <w:r w:rsidRPr="008C568D">
              <w:rPr>
                <w:rStyle w:val="Hyperlink"/>
                <w:rFonts w:ascii="29LT Bukra Rg" w:eastAsiaTheme="majorEastAsia" w:hAnsi="29LT Bukra Rg" w:cs="29LT Bukra Rg"/>
                <w:color w:val="auto"/>
                <w:u w:val="none"/>
                <w:rtl/>
              </w:rPr>
              <w:t>تحديد الدروس المستفادة</w:t>
            </w:r>
            <w:r w:rsidRPr="008C568D">
              <w:rPr>
                <w:rStyle w:val="Hyperlink"/>
                <w:rFonts w:ascii="29LT Bukra Rg" w:eastAsiaTheme="majorEastAsia" w:hAnsi="29LT Bukra Rg" w:cs="29LT Bukra Rg"/>
                <w:color w:val="auto"/>
                <w:u w:val="none"/>
                <w:rtl/>
              </w:rPr>
              <w:tab/>
            </w:r>
            <w:r w:rsidRPr="008C568D">
              <w:rPr>
                <w:rStyle w:val="Hyperlink"/>
                <w:rFonts w:ascii="29LT Bukra Rg" w:eastAsiaTheme="majorEastAsia" w:hAnsi="29LT Bukra Rg" w:cs="29LT Bukra Rg"/>
                <w:color w:val="auto"/>
                <w:u w:val="none"/>
                <w:rtl/>
              </w:rPr>
              <w:tab/>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_Toc74823694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9</w:t>
            </w:r>
            <w:r w:rsidRPr="008C568D">
              <w:rPr>
                <w:rStyle w:val="Hyperlink"/>
                <w:rFonts w:ascii="29LT Bukra Rg" w:eastAsiaTheme="majorEastAsia" w:hAnsi="29LT Bukra Rg" w:cs="29LT Bukra Rg"/>
                <w:webHidden/>
                <w:color w:val="auto"/>
                <w:u w:val="none"/>
              </w:rPr>
              <w:fldChar w:fldCharType="end"/>
            </w:r>
          </w:hyperlink>
        </w:p>
        <w:p w14:paraId="302F13AC" w14:textId="018F1FA2"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5" w:history="1">
            <w:r w:rsidRPr="008C568D">
              <w:rPr>
                <w:rStyle w:val="Hyperlink"/>
                <w:rFonts w:ascii="29LT Bukra Rg" w:eastAsiaTheme="majorEastAsia" w:hAnsi="29LT Bukra Rg" w:cs="29LT Bukra Rg"/>
                <w:color w:val="auto"/>
                <w:u w:val="none"/>
                <w:rtl/>
              </w:rPr>
              <w:t>الاختصارات</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_Toc74823695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9</w:t>
            </w:r>
            <w:r w:rsidRPr="008C568D">
              <w:rPr>
                <w:rStyle w:val="Hyperlink"/>
                <w:rFonts w:ascii="29LT Bukra Rg" w:eastAsiaTheme="majorEastAsia" w:hAnsi="29LT Bukra Rg" w:cs="29LT Bukra Rg"/>
                <w:webHidden/>
                <w:color w:val="auto"/>
                <w:u w:val="none"/>
              </w:rPr>
              <w:fldChar w:fldCharType="end"/>
            </w:r>
          </w:hyperlink>
        </w:p>
        <w:p w14:paraId="1912745F" w14:textId="7787E0F7" w:rsidR="008C568D" w:rsidRPr="008C568D" w:rsidRDefault="008C568D" w:rsidP="008C568D">
          <w:pPr>
            <w:pStyle w:val="TOC3"/>
            <w:tabs>
              <w:tab w:val="left" w:pos="4131"/>
            </w:tabs>
            <w:rPr>
              <w:rStyle w:val="Hyperlink"/>
              <w:rFonts w:ascii="29LT Bukra Rg" w:eastAsiaTheme="majorEastAsia" w:hAnsi="29LT Bukra Rg" w:cs="29LT Bukra Rg"/>
              <w:b/>
              <w:color w:val="auto"/>
              <w:u w:val="none"/>
            </w:rPr>
          </w:pPr>
          <w:hyperlink w:anchor="_Toc74823696" w:history="1">
            <w:r w:rsidRPr="008C568D">
              <w:rPr>
                <w:rStyle w:val="Hyperlink"/>
                <w:rFonts w:ascii="29LT Bukra Rg" w:eastAsiaTheme="majorEastAsia" w:hAnsi="29LT Bukra Rg" w:cs="29LT Bukra Rg"/>
                <w:color w:val="auto"/>
                <w:u w:val="none"/>
                <w:rtl/>
              </w:rPr>
              <w:t>المصطلحات والتعريفات</w:t>
            </w:r>
            <w:r w:rsidRPr="008C568D">
              <w:rPr>
                <w:rStyle w:val="Hyperlink"/>
                <w:rFonts w:ascii="29LT Bukra Rg" w:eastAsiaTheme="majorEastAsia" w:hAnsi="29LT Bukra Rg" w:cs="29LT Bukra Rg"/>
                <w:webHidden/>
                <w:color w:val="auto"/>
                <w:u w:val="none"/>
              </w:rPr>
              <w:tab/>
            </w:r>
            <w:r w:rsidRPr="008C568D">
              <w:rPr>
                <w:rStyle w:val="Hyperlink"/>
                <w:rFonts w:ascii="29LT Bukra Rg" w:eastAsiaTheme="majorEastAsia" w:hAnsi="29LT Bukra Rg" w:cs="29LT Bukra Rg"/>
                <w:webHidden/>
                <w:color w:val="auto"/>
                <w:u w:val="none"/>
                <w:rtl/>
              </w:rPr>
              <w:tab/>
            </w:r>
            <w:bookmarkStart w:id="0" w:name="_GoBack"/>
            <w:bookmarkEnd w:id="0"/>
            <w:r w:rsidRPr="008C568D">
              <w:rPr>
                <w:rStyle w:val="Hyperlink"/>
                <w:rFonts w:ascii="29LT Bukra Rg" w:eastAsiaTheme="majorEastAsia" w:hAnsi="29LT Bukra Rg" w:cs="29LT Bukra Rg"/>
                <w:webHidden/>
                <w:color w:val="auto"/>
                <w:u w:val="none"/>
                <w:rtl/>
              </w:rPr>
              <w:tab/>
            </w:r>
            <w:r w:rsidRPr="008C568D">
              <w:rPr>
                <w:rStyle w:val="Hyperlink"/>
                <w:rFonts w:ascii="29LT Bukra Rg" w:eastAsiaTheme="majorEastAsia" w:hAnsi="29LT Bukra Rg" w:cs="29LT Bukra Rg"/>
                <w:webHidden/>
                <w:color w:val="auto"/>
                <w:u w:val="none"/>
              </w:rPr>
              <w:fldChar w:fldCharType="begin"/>
            </w:r>
            <w:r w:rsidRPr="008C568D">
              <w:rPr>
                <w:rStyle w:val="Hyperlink"/>
                <w:rFonts w:ascii="29LT Bukra Rg" w:eastAsiaTheme="majorEastAsia" w:hAnsi="29LT Bukra Rg" w:cs="29LT Bukra Rg"/>
                <w:webHidden/>
                <w:color w:val="auto"/>
                <w:u w:val="none"/>
              </w:rPr>
              <w:instrText xml:space="preserve"> PAGEREF _Toc74823696 \h </w:instrText>
            </w:r>
            <w:r w:rsidRPr="008C568D">
              <w:rPr>
                <w:rStyle w:val="Hyperlink"/>
                <w:rFonts w:ascii="29LT Bukra Rg" w:eastAsiaTheme="majorEastAsia" w:hAnsi="29LT Bukra Rg" w:cs="29LT Bukra Rg"/>
                <w:webHidden/>
                <w:color w:val="auto"/>
                <w:u w:val="none"/>
              </w:rPr>
            </w:r>
            <w:r w:rsidRPr="008C568D">
              <w:rPr>
                <w:rStyle w:val="Hyperlink"/>
                <w:rFonts w:ascii="29LT Bukra Rg" w:eastAsiaTheme="majorEastAsia" w:hAnsi="29LT Bukra Rg" w:cs="29LT Bukra Rg"/>
                <w:webHidden/>
                <w:color w:val="auto"/>
                <w:u w:val="none"/>
              </w:rPr>
              <w:fldChar w:fldCharType="separate"/>
            </w:r>
            <w:r>
              <w:rPr>
                <w:rStyle w:val="Hyperlink"/>
                <w:rFonts w:ascii="29LT Bukra Rg" w:eastAsiaTheme="majorEastAsia" w:hAnsi="29LT Bukra Rg" w:cs="29LT Bukra Rg"/>
                <w:webHidden/>
                <w:color w:val="auto"/>
                <w:u w:val="none"/>
                <w:rtl/>
              </w:rPr>
              <w:t>10</w:t>
            </w:r>
            <w:r w:rsidRPr="008C568D">
              <w:rPr>
                <w:rStyle w:val="Hyperlink"/>
                <w:rFonts w:ascii="29LT Bukra Rg" w:eastAsiaTheme="majorEastAsia" w:hAnsi="29LT Bukra Rg" w:cs="29LT Bukra Rg"/>
                <w:webHidden/>
                <w:color w:val="auto"/>
                <w:u w:val="none"/>
              </w:rPr>
              <w:fldChar w:fldCharType="end"/>
            </w:r>
          </w:hyperlink>
        </w:p>
        <w:p w14:paraId="4169E421" w14:textId="74070D8A" w:rsidR="00AE3B00" w:rsidRPr="004364F5" w:rsidRDefault="00AE3B00" w:rsidP="00AE3B00">
          <w:pPr>
            <w:bidi/>
            <w:spacing w:after="180" w:line="274" w:lineRule="auto"/>
            <w:jc w:val="right"/>
            <w:rPr>
              <w:rFonts w:ascii="29LT Bukra Rg" w:eastAsia="Calibri" w:hAnsi="29LT Bukra Rg" w:cs="29LT Bukra Rg"/>
              <w:b/>
              <w:bCs/>
              <w:noProof/>
              <w:sz w:val="22"/>
              <w:szCs w:val="22"/>
              <w:lang w:bidi="ar-EG"/>
            </w:rPr>
          </w:pPr>
          <w:r w:rsidRPr="004364F5">
            <w:rPr>
              <w:rFonts w:ascii="29LT Bukra Rg" w:eastAsia="Calibri" w:hAnsi="29LT Bukra Rg" w:cs="29LT Bukra Rg"/>
              <w:b/>
              <w:bCs/>
              <w:noProof/>
              <w:sz w:val="22"/>
              <w:szCs w:val="22"/>
              <w:lang w:bidi="ar-EG"/>
            </w:rPr>
            <w:fldChar w:fldCharType="end"/>
          </w:r>
        </w:p>
      </w:sdtContent>
    </w:sdt>
    <w:p w14:paraId="56070A78" w14:textId="3BBD7589" w:rsidR="00160726" w:rsidRPr="004364F5" w:rsidRDefault="00160726" w:rsidP="00AE3B00">
      <w:pPr>
        <w:pStyle w:val="TOCHeading"/>
        <w:bidi/>
        <w:rPr>
          <w:rFonts w:ascii="29LT Bukra Rg" w:hAnsi="29LT Bukra Rg" w:cs="29LT Bukra Rg"/>
          <w:color w:val="auto"/>
          <w:sz w:val="14"/>
          <w:szCs w:val="16"/>
        </w:rPr>
      </w:pPr>
    </w:p>
    <w:p w14:paraId="72EFDA71" w14:textId="76FA5A98" w:rsidR="00F85998" w:rsidRPr="004364F5" w:rsidRDefault="00F85998" w:rsidP="004E6F2F">
      <w:pPr>
        <w:pStyle w:val="TOC1"/>
        <w:rPr>
          <w:rFonts w:ascii="29LT Bukra Rg" w:hAnsi="29LT Bukra Rg" w:cs="29LT Bukra Rg"/>
          <w:color w:val="auto"/>
          <w:sz w:val="14"/>
          <w:szCs w:val="16"/>
          <w:rtl/>
        </w:rPr>
      </w:pPr>
    </w:p>
    <w:p w14:paraId="769C1EDA" w14:textId="77777777" w:rsidR="00675E35" w:rsidRPr="004364F5" w:rsidRDefault="00675E35" w:rsidP="004E6F2F">
      <w:pPr>
        <w:contextualSpacing/>
        <w:rPr>
          <w:rFonts w:ascii="29LT Bukra Rg" w:hAnsi="29LT Bukra Rg" w:cs="29LT Bukra Rg"/>
          <w:sz w:val="12"/>
          <w:szCs w:val="12"/>
        </w:rPr>
      </w:pPr>
    </w:p>
    <w:p w14:paraId="5E58907F" w14:textId="77777777" w:rsidR="00865813" w:rsidRPr="004364F5" w:rsidRDefault="00865813" w:rsidP="00865813">
      <w:pPr>
        <w:bidi/>
        <w:contextualSpacing/>
        <w:rPr>
          <w:rFonts w:ascii="29LT Bukra Rg" w:hAnsi="29LT Bukra Rg" w:cs="29LT Bukra Rg"/>
          <w:sz w:val="28"/>
          <w:szCs w:val="28"/>
        </w:rPr>
        <w:sectPr w:rsidR="00865813" w:rsidRPr="004364F5" w:rsidSect="00050ADC">
          <w:headerReference w:type="default" r:id="rId11"/>
          <w:footerReference w:type="default" r:id="rId12"/>
          <w:headerReference w:type="first" r:id="rId13"/>
          <w:footerReference w:type="first" r:id="rId14"/>
          <w:pgSz w:w="11907" w:h="16840" w:code="9"/>
          <w:pgMar w:top="1843" w:right="1138" w:bottom="1138" w:left="1138" w:header="510" w:footer="510" w:gutter="0"/>
          <w:cols w:space="720"/>
          <w:titlePg/>
          <w:docGrid w:linePitch="360"/>
        </w:sectPr>
      </w:pPr>
    </w:p>
    <w:p w14:paraId="79937F99" w14:textId="40283F34" w:rsidR="000C7511" w:rsidRPr="004364F5" w:rsidRDefault="000C7511" w:rsidP="00382F42">
      <w:pPr>
        <w:pStyle w:val="Heading2"/>
        <w:numPr>
          <w:ilvl w:val="0"/>
          <w:numId w:val="12"/>
        </w:numPr>
        <w:shd w:val="clear" w:color="auto" w:fill="037797"/>
        <w:bidi/>
        <w:rPr>
          <w:rFonts w:ascii="29LT Bukra Rg" w:hAnsi="29LT Bukra Rg" w:cs="29LT Bukra Rg"/>
          <w:color w:val="FFFFFF" w:themeColor="background1"/>
          <w:sz w:val="20"/>
          <w:szCs w:val="24"/>
          <w:rtl/>
          <w:lang w:bidi="ar-JO"/>
        </w:rPr>
      </w:pPr>
      <w:bookmarkStart w:id="1" w:name="_Toc74142553"/>
      <w:bookmarkStart w:id="2" w:name="_Hlk52311635"/>
      <w:bookmarkStart w:id="3" w:name="_Toc54531398"/>
      <w:bookmarkStart w:id="4" w:name="_Toc54532068"/>
      <w:bookmarkStart w:id="5" w:name="_Toc54532256"/>
      <w:bookmarkStart w:id="6" w:name="_Toc54534482"/>
      <w:bookmarkStart w:id="7" w:name="_Toc429474594"/>
      <w:bookmarkStart w:id="8" w:name="_Toc74823675"/>
      <w:r w:rsidRPr="004364F5">
        <w:rPr>
          <w:rFonts w:ascii="29LT Bukra Rg" w:hAnsi="29LT Bukra Rg" w:cs="29LT Bukra Rg"/>
          <w:color w:val="FFFFFF" w:themeColor="background1"/>
          <w:sz w:val="20"/>
          <w:szCs w:val="24"/>
          <w:rtl/>
          <w:lang w:bidi="ar-JO"/>
        </w:rPr>
        <w:lastRenderedPageBreak/>
        <w:t>مقدمة الخطة</w:t>
      </w:r>
      <w:bookmarkEnd w:id="1"/>
      <w:bookmarkEnd w:id="8"/>
    </w:p>
    <w:p w14:paraId="630D761F" w14:textId="76D39B43" w:rsidR="00937428" w:rsidRDefault="0022748C" w:rsidP="00937428">
      <w:pPr>
        <w:bidi/>
        <w:rPr>
          <w:rFonts w:ascii="29LT Bukra Rg" w:hAnsi="29LT Bukra Rg" w:cs="29LT Bukra Rg"/>
          <w:b/>
          <w:bCs/>
          <w:i/>
          <w:iCs/>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يرجى العلم أن جميع التفاصيل المذكورة في هذه الخطة</w:t>
      </w:r>
      <w:r w:rsidR="001A4944" w:rsidRPr="004364F5">
        <w:rPr>
          <w:rFonts w:ascii="29LT Bukra Rg" w:hAnsi="29LT Bukra Rg" w:cs="29LT Bukra Rg"/>
          <w:b/>
          <w:bCs/>
          <w:i/>
          <w:iCs/>
          <w:rtl/>
          <w:lang w:bidi="ar-JO"/>
        </w:rPr>
        <w:t xml:space="preserve"> معدة بحسب </w:t>
      </w:r>
      <w:r w:rsidR="0040332C" w:rsidRPr="004364F5">
        <w:rPr>
          <w:rFonts w:ascii="29LT Bukra Rg" w:hAnsi="29LT Bukra Rg" w:cs="29LT Bukra Rg"/>
          <w:b/>
          <w:bCs/>
          <w:i/>
          <w:iCs/>
          <w:rtl/>
          <w:lang w:bidi="ar-JO"/>
        </w:rPr>
        <w:t>أفضل الممارسات العالمية و</w:t>
      </w:r>
      <w:r w:rsidRPr="004364F5">
        <w:rPr>
          <w:rFonts w:ascii="29LT Bukra Rg" w:hAnsi="29LT Bukra Rg" w:cs="29LT Bukra Rg"/>
          <w:b/>
          <w:bCs/>
          <w:i/>
          <w:iCs/>
          <w:rtl/>
          <w:lang w:bidi="ar-JO"/>
        </w:rPr>
        <w:t>هي مجرد أمثلة</w:t>
      </w:r>
      <w:r w:rsidR="001A4944" w:rsidRPr="004364F5">
        <w:rPr>
          <w:rFonts w:ascii="29LT Bukra Rg" w:hAnsi="29LT Bukra Rg" w:cs="29LT Bukra Rg"/>
          <w:b/>
          <w:bCs/>
          <w:i/>
          <w:iCs/>
          <w:rtl/>
          <w:lang w:bidi="ar-JO"/>
        </w:rPr>
        <w:t xml:space="preserve"> توضيحية</w:t>
      </w:r>
      <w:r w:rsidRPr="004364F5">
        <w:rPr>
          <w:rFonts w:ascii="29LT Bukra Rg" w:hAnsi="29LT Bukra Rg" w:cs="29LT Bukra Rg"/>
          <w:b/>
          <w:bCs/>
          <w:i/>
          <w:iCs/>
          <w:rtl/>
          <w:lang w:bidi="ar-JO"/>
        </w:rPr>
        <w:t xml:space="preserve"> يمكن الاستعانة بها في تحضير خطط </w:t>
      </w:r>
      <w:r w:rsidR="00137048">
        <w:rPr>
          <w:rFonts w:ascii="29LT Bukra Rg" w:hAnsi="29LT Bukra Rg" w:cs="29LT Bukra Rg" w:hint="cs"/>
          <w:b/>
          <w:bCs/>
          <w:i/>
          <w:iCs/>
          <w:rtl/>
          <w:lang w:bidi="ar-JO"/>
        </w:rPr>
        <w:t>الاستجابة للحوادث والطوارئ</w:t>
      </w:r>
      <w:r w:rsidRPr="004364F5">
        <w:rPr>
          <w:rFonts w:ascii="29LT Bukra Rg" w:hAnsi="29LT Bukra Rg" w:cs="29LT Bukra Rg"/>
          <w:b/>
          <w:bCs/>
          <w:i/>
          <w:iCs/>
          <w:rtl/>
          <w:lang w:bidi="ar-JO"/>
        </w:rPr>
        <w:t xml:space="preserve"> الخاصة بالشركة</w:t>
      </w:r>
      <w:r w:rsidR="001A4944" w:rsidRPr="004364F5">
        <w:rPr>
          <w:rFonts w:ascii="29LT Bukra Rg" w:hAnsi="29LT Bukra Rg" w:cs="29LT Bukra Rg"/>
          <w:b/>
          <w:bCs/>
          <w:i/>
          <w:iCs/>
          <w:rtl/>
          <w:lang w:bidi="ar-JO"/>
        </w:rPr>
        <w:t xml:space="preserve"> وهي ليست إلزامية</w:t>
      </w:r>
      <w:r w:rsidRPr="004364F5">
        <w:rPr>
          <w:rFonts w:ascii="29LT Bukra Rg" w:hAnsi="29LT Bukra Rg" w:cs="29LT Bukra Rg"/>
          <w:b/>
          <w:bCs/>
          <w:i/>
          <w:iCs/>
          <w:lang w:bidi="ar-JO"/>
        </w:rPr>
        <w:t>[</w:t>
      </w:r>
    </w:p>
    <w:p w14:paraId="1FE012D5" w14:textId="77777777" w:rsidR="00F20ACD" w:rsidRPr="004364F5" w:rsidRDefault="00F20ACD" w:rsidP="00F20ACD">
      <w:pPr>
        <w:bidi/>
        <w:rPr>
          <w:rFonts w:ascii="29LT Bukra Rg" w:hAnsi="29LT Bukra Rg" w:cs="29LT Bukra Rg"/>
          <w:b/>
          <w:bCs/>
          <w:i/>
          <w:iCs/>
          <w:rtl/>
          <w:lang w:bidi="ar-JO"/>
        </w:rPr>
      </w:pPr>
    </w:p>
    <w:p w14:paraId="478AB619" w14:textId="77777777" w:rsidR="00896BA5" w:rsidRPr="004364F5" w:rsidRDefault="00896BA5" w:rsidP="00896BA5">
      <w:pPr>
        <w:bidi/>
        <w:rPr>
          <w:rFonts w:ascii="29LT Bukra Rg" w:hAnsi="29LT Bukra Rg" w:cs="29LT Bukra Rg"/>
          <w:rtl/>
        </w:rPr>
      </w:pPr>
    </w:p>
    <w:p w14:paraId="1A86ED25" w14:textId="52B95A14" w:rsidR="003B1A2A" w:rsidRPr="004364F5" w:rsidRDefault="001A5E85" w:rsidP="00420A10">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tl/>
        </w:rPr>
      </w:pPr>
      <w:bookmarkStart w:id="9" w:name="_Toc74142554"/>
      <w:bookmarkStart w:id="10" w:name="_Toc74823676"/>
      <w:bookmarkEnd w:id="2"/>
      <w:r w:rsidRPr="004364F5">
        <w:rPr>
          <w:rFonts w:ascii="29LT Bukra Rg" w:eastAsiaTheme="majorEastAsia" w:hAnsi="29LT Bukra Rg" w:cs="29LT Bukra Rg"/>
          <w:color w:val="03718F"/>
          <w:sz w:val="20"/>
          <w:szCs w:val="22"/>
          <w:rtl/>
        </w:rPr>
        <w:t>الهدف من الخطة</w:t>
      </w:r>
      <w:bookmarkEnd w:id="3"/>
      <w:bookmarkEnd w:id="4"/>
      <w:bookmarkEnd w:id="5"/>
      <w:bookmarkEnd w:id="6"/>
      <w:bookmarkEnd w:id="9"/>
      <w:bookmarkEnd w:id="10"/>
      <w:r w:rsidRPr="004364F5">
        <w:rPr>
          <w:rFonts w:ascii="29LT Bukra Rg" w:eastAsiaTheme="majorEastAsia" w:hAnsi="29LT Bukra Rg" w:cs="29LT Bukra Rg"/>
          <w:color w:val="03718F"/>
          <w:sz w:val="20"/>
          <w:szCs w:val="22"/>
          <w:rtl/>
        </w:rPr>
        <w:t xml:space="preserve"> </w:t>
      </w:r>
    </w:p>
    <w:p w14:paraId="00DE3B04" w14:textId="1270F96C" w:rsidR="009905BA" w:rsidRPr="009905BA" w:rsidRDefault="003868A3" w:rsidP="009905BA">
      <w:pPr>
        <w:bidi/>
        <w:rPr>
          <w:rFonts w:ascii="29LT Bukra Rg" w:hAnsi="29LT Bukra Rg" w:cs="29LT Bukra Rg"/>
          <w:sz w:val="18"/>
          <w:szCs w:val="22"/>
        </w:rPr>
      </w:pPr>
      <w:bookmarkStart w:id="11" w:name="_Toc54794459"/>
      <w:bookmarkStart w:id="12" w:name="_Toc54794460"/>
      <w:bookmarkStart w:id="13" w:name="_Toc54794461"/>
      <w:bookmarkStart w:id="14" w:name="_Toc54794462"/>
      <w:bookmarkStart w:id="15" w:name="_Toc54794463"/>
      <w:bookmarkStart w:id="16" w:name="_Toc54794464"/>
      <w:bookmarkStart w:id="17" w:name="_Toc54794465"/>
      <w:bookmarkStart w:id="18" w:name="_Toc54794466"/>
      <w:bookmarkStart w:id="19" w:name="_Toc54794467"/>
      <w:bookmarkStart w:id="20" w:name="_Toc54794468"/>
      <w:bookmarkStart w:id="21" w:name="_Toc54531400"/>
      <w:bookmarkStart w:id="22" w:name="_Toc54532070"/>
      <w:bookmarkStart w:id="23" w:name="_Toc54532258"/>
      <w:bookmarkStart w:id="24" w:name="_Toc54534484"/>
      <w:bookmarkEnd w:id="11"/>
      <w:bookmarkEnd w:id="12"/>
      <w:bookmarkEnd w:id="13"/>
      <w:bookmarkEnd w:id="14"/>
      <w:bookmarkEnd w:id="15"/>
      <w:bookmarkEnd w:id="16"/>
      <w:bookmarkEnd w:id="17"/>
      <w:bookmarkEnd w:id="18"/>
      <w:bookmarkEnd w:id="19"/>
      <w:bookmarkEnd w:id="20"/>
      <w:r w:rsidRPr="003868A3">
        <w:rPr>
          <w:rFonts w:ascii="29LT Bukra Rg" w:hAnsi="29LT Bukra Rg" w:cs="29LT Bukra Rg"/>
          <w:sz w:val="18"/>
          <w:szCs w:val="22"/>
          <w:rtl/>
        </w:rPr>
        <w:t>تضع خطة إدارة الحوادث والاستجابة للطوارئ آلية فعالة للاستجابة للحوادث وحالات الطوارئ في الشركة. حيث يتمثل دور الخطة في توفير الدعم وتقديم المعلومات لفرق الاستجابة للحوادث والطوارئ. تهدف الخطة إلى الحد من تأثير الحوادث على حياة البشر و/ أو الممتلكات</w:t>
      </w:r>
      <w:r w:rsidR="00671B16">
        <w:rPr>
          <w:rFonts w:ascii="29LT Bukra Rg" w:hAnsi="29LT Bukra Rg" w:cs="29LT Bukra Rg" w:hint="cs"/>
          <w:sz w:val="18"/>
          <w:szCs w:val="22"/>
          <w:rtl/>
        </w:rPr>
        <w:t xml:space="preserve">، </w:t>
      </w:r>
      <w:r w:rsidR="00671B16" w:rsidRPr="009905BA">
        <w:rPr>
          <w:rFonts w:ascii="29LT Bukra Rg" w:hAnsi="29LT Bukra Rg" w:cs="29LT Bukra Rg" w:hint="cs"/>
          <w:sz w:val="22"/>
          <w:szCs w:val="22"/>
          <w:rtl/>
        </w:rPr>
        <w:t xml:space="preserve">توفير آلية للاستجابة المبدئية </w:t>
      </w:r>
      <w:proofErr w:type="spellStart"/>
      <w:proofErr w:type="gramStart"/>
      <w:r w:rsidR="00671B16" w:rsidRPr="009905BA">
        <w:rPr>
          <w:rFonts w:ascii="29LT Bukra Rg" w:hAnsi="29LT Bukra Rg" w:cs="29LT Bukra Rg" w:hint="cs"/>
          <w:sz w:val="22"/>
          <w:szCs w:val="22"/>
          <w:rtl/>
        </w:rPr>
        <w:t>للطوارئ</w:t>
      </w:r>
      <w:r w:rsidR="00671B16">
        <w:rPr>
          <w:rFonts w:ascii="29LT Bukra Rg" w:hAnsi="29LT Bukra Rg" w:cs="29LT Bukra Rg" w:hint="cs"/>
          <w:sz w:val="22"/>
          <w:szCs w:val="22"/>
          <w:rtl/>
        </w:rPr>
        <w:t>،</w:t>
      </w:r>
      <w:r w:rsidR="00793EB8">
        <w:rPr>
          <w:rFonts w:ascii="29LT Bukra Rg" w:hAnsi="29LT Bukra Rg" w:cs="29LT Bukra Rg" w:hint="cs"/>
          <w:sz w:val="22"/>
          <w:szCs w:val="22"/>
          <w:rtl/>
        </w:rPr>
        <w:t>و</w:t>
      </w:r>
      <w:proofErr w:type="spellEnd"/>
      <w:proofErr w:type="gramEnd"/>
      <w:r w:rsidR="00671B16">
        <w:rPr>
          <w:rFonts w:ascii="29LT Bukra Rg" w:hAnsi="29LT Bukra Rg" w:cs="29LT Bukra Rg" w:hint="cs"/>
          <w:sz w:val="22"/>
          <w:szCs w:val="22"/>
          <w:rtl/>
        </w:rPr>
        <w:t xml:space="preserve"> </w:t>
      </w:r>
      <w:r w:rsidR="00671B16" w:rsidRPr="009905BA">
        <w:rPr>
          <w:rFonts w:ascii="29LT Bukra Rg" w:hAnsi="29LT Bukra Rg" w:cs="29LT Bukra Rg" w:hint="cs"/>
          <w:sz w:val="22"/>
          <w:szCs w:val="22"/>
          <w:rtl/>
        </w:rPr>
        <w:t>ضمان التواصل الفعال مع الجهات المعنية الداخلية والخارجية خلال الحادث أو حالة الطوار</w:t>
      </w:r>
      <w:r w:rsidR="00793EB8">
        <w:rPr>
          <w:rFonts w:ascii="29LT Bukra Rg" w:hAnsi="29LT Bukra Rg" w:cs="29LT Bukra Rg" w:hint="cs"/>
          <w:sz w:val="22"/>
          <w:szCs w:val="22"/>
          <w:rtl/>
        </w:rPr>
        <w:t>ئ</w:t>
      </w:r>
      <w:r w:rsidRPr="003868A3">
        <w:rPr>
          <w:rFonts w:ascii="29LT Bukra Rg" w:hAnsi="29LT Bukra Rg" w:cs="29LT Bukra Rg"/>
          <w:sz w:val="18"/>
          <w:szCs w:val="22"/>
          <w:rtl/>
        </w:rPr>
        <w:t xml:space="preserve">. تتضمن خطة </w:t>
      </w:r>
      <w:r>
        <w:rPr>
          <w:rFonts w:ascii="29LT Bukra Rg" w:hAnsi="29LT Bukra Rg" w:cs="29LT Bukra Rg" w:hint="cs"/>
          <w:sz w:val="18"/>
          <w:szCs w:val="22"/>
          <w:rtl/>
        </w:rPr>
        <w:t>الاستجابة ل</w:t>
      </w:r>
      <w:r w:rsidRPr="003868A3">
        <w:rPr>
          <w:rFonts w:ascii="29LT Bukra Rg" w:hAnsi="29LT Bukra Rg" w:cs="29LT Bukra Rg"/>
          <w:sz w:val="18"/>
          <w:szCs w:val="22"/>
          <w:rtl/>
        </w:rPr>
        <w:t xml:space="preserve">لحوادث </w:t>
      </w:r>
      <w:r>
        <w:rPr>
          <w:rFonts w:ascii="29LT Bukra Rg" w:hAnsi="29LT Bukra Rg" w:cs="29LT Bukra Rg" w:hint="cs"/>
          <w:sz w:val="18"/>
          <w:szCs w:val="22"/>
          <w:rtl/>
        </w:rPr>
        <w:t>وا</w:t>
      </w:r>
      <w:r w:rsidRPr="003868A3">
        <w:rPr>
          <w:rFonts w:ascii="29LT Bukra Rg" w:hAnsi="29LT Bukra Rg" w:cs="29LT Bukra Rg"/>
          <w:sz w:val="18"/>
          <w:szCs w:val="22"/>
          <w:rtl/>
        </w:rPr>
        <w:t xml:space="preserve">لطوارئ إجراءات التقييم وتحدد الأدوار والمسؤوليات التي سيتم القيام بها من جانب الموظفين </w:t>
      </w:r>
      <w:r w:rsidR="00F41F1C">
        <w:rPr>
          <w:rFonts w:ascii="29LT Bukra Rg" w:hAnsi="29LT Bukra Rg" w:cs="29LT Bukra Rg" w:hint="cs"/>
          <w:sz w:val="18"/>
          <w:szCs w:val="22"/>
          <w:rtl/>
        </w:rPr>
        <w:t xml:space="preserve">المعنيين. </w:t>
      </w:r>
    </w:p>
    <w:p w14:paraId="0D008B07" w14:textId="390E1C2A" w:rsidR="0040303F" w:rsidRPr="009905BA" w:rsidRDefault="0040303F" w:rsidP="009905BA">
      <w:pPr>
        <w:bidi/>
        <w:rPr>
          <w:rFonts w:ascii="29LT Bukra Rg" w:hAnsi="29LT Bukra Rg" w:cs="29LT Bukra Rg"/>
        </w:rPr>
      </w:pPr>
    </w:p>
    <w:p w14:paraId="6CA544BE" w14:textId="3AC369BF" w:rsidR="003B1A2A" w:rsidRPr="004364F5" w:rsidRDefault="00394168" w:rsidP="00420A10">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25" w:name="_Toc74142555"/>
      <w:bookmarkStart w:id="26" w:name="_Toc74823677"/>
      <w:r>
        <w:rPr>
          <w:rFonts w:ascii="29LT Bukra Rg" w:eastAsiaTheme="majorEastAsia" w:hAnsi="29LT Bukra Rg" w:cs="29LT Bukra Rg" w:hint="cs"/>
          <w:color w:val="03718F"/>
          <w:sz w:val="20"/>
          <w:szCs w:val="22"/>
          <w:rtl/>
        </w:rPr>
        <w:t>نطاق</w:t>
      </w:r>
      <w:r w:rsidR="001D005D" w:rsidRPr="004364F5">
        <w:rPr>
          <w:rFonts w:ascii="29LT Bukra Rg" w:eastAsiaTheme="majorEastAsia" w:hAnsi="29LT Bukra Rg" w:cs="29LT Bukra Rg"/>
          <w:color w:val="03718F"/>
          <w:sz w:val="20"/>
          <w:szCs w:val="22"/>
          <w:rtl/>
        </w:rPr>
        <w:t xml:space="preserve"> الخطة</w:t>
      </w:r>
      <w:bookmarkEnd w:id="21"/>
      <w:bookmarkEnd w:id="22"/>
      <w:bookmarkEnd w:id="23"/>
      <w:bookmarkEnd w:id="24"/>
      <w:bookmarkEnd w:id="25"/>
      <w:bookmarkEnd w:id="26"/>
    </w:p>
    <w:p w14:paraId="585111AB" w14:textId="6C76A869" w:rsidR="00E6773C" w:rsidRPr="00E6773C" w:rsidRDefault="00E6773C" w:rsidP="008E0BA3">
      <w:pPr>
        <w:bidi/>
        <w:rPr>
          <w:rFonts w:ascii="29LT Bukra Rg" w:hAnsi="29LT Bukra Rg" w:cs="29LT Bukra Rg"/>
          <w:szCs w:val="20"/>
          <w:rtl/>
          <w:lang w:val="en-GB"/>
        </w:rPr>
      </w:pPr>
      <w:r w:rsidRPr="00E6773C">
        <w:rPr>
          <w:rFonts w:ascii="29LT Bukra Rg" w:hAnsi="29LT Bukra Rg" w:cs="29LT Bukra Rg"/>
          <w:szCs w:val="20"/>
          <w:rtl/>
          <w:lang w:val="en-GB"/>
        </w:rPr>
        <w:t xml:space="preserve">تتناول خطة الاستجابة للحوادث والطوارئ </w:t>
      </w:r>
      <w:r w:rsidR="00137048">
        <w:rPr>
          <w:rFonts w:ascii="29LT Bukra Rg" w:hAnsi="29LT Bukra Rg" w:cs="29LT Bukra Rg" w:hint="cs"/>
          <w:szCs w:val="20"/>
          <w:rtl/>
          <w:lang w:val="en-GB"/>
        </w:rPr>
        <w:t>إجراءات الاستجابة العامة للحوادث وا</w:t>
      </w:r>
      <w:r w:rsidRPr="00E6773C">
        <w:rPr>
          <w:rFonts w:ascii="29LT Bukra Rg" w:hAnsi="29LT Bukra Rg" w:cs="29LT Bukra Rg"/>
          <w:szCs w:val="20"/>
          <w:rtl/>
          <w:lang w:val="en-GB"/>
        </w:rPr>
        <w:t xml:space="preserve">لطوارئ </w:t>
      </w:r>
      <w:r w:rsidR="008E0BA3">
        <w:rPr>
          <w:rFonts w:ascii="29LT Bukra Rg" w:hAnsi="29LT Bukra Rg" w:cs="29LT Bukra Rg" w:hint="cs"/>
          <w:szCs w:val="20"/>
          <w:rtl/>
          <w:lang w:val="en-GB"/>
        </w:rPr>
        <w:t>في الشركة.</w:t>
      </w:r>
    </w:p>
    <w:p w14:paraId="391FB2A6" w14:textId="1F27B7D7" w:rsidR="00E6773C" w:rsidRPr="00E6773C" w:rsidRDefault="00E6773C" w:rsidP="00E6773C">
      <w:pPr>
        <w:bidi/>
        <w:rPr>
          <w:rFonts w:ascii="29LT Bukra Rg" w:hAnsi="29LT Bukra Rg" w:cs="29LT Bukra Rg"/>
          <w:szCs w:val="20"/>
          <w:rtl/>
          <w:lang w:val="en-GB"/>
        </w:rPr>
      </w:pPr>
      <w:r w:rsidRPr="00E6773C">
        <w:rPr>
          <w:rFonts w:ascii="29LT Bukra Rg" w:hAnsi="29LT Bukra Rg" w:cs="29LT Bukra Rg"/>
          <w:szCs w:val="20"/>
          <w:rtl/>
          <w:lang w:val="en-GB"/>
        </w:rPr>
        <w:t>لا تغطي هذه الوثيقة كافة السيناريوهات المحتملة؛ ومع ذلك – تحتوي على المبادئ الأساسية والعمليات الضرورية لإدارة سيناريو الحوادث وحالات الطوارئ</w:t>
      </w:r>
      <w:r w:rsidRPr="00E6773C">
        <w:rPr>
          <w:rFonts w:ascii="29LT Bukra Rg" w:hAnsi="29LT Bukra Rg" w:cs="29LT Bukra Rg"/>
          <w:szCs w:val="20"/>
          <w:lang w:val="en-GB"/>
        </w:rPr>
        <w:t>.</w:t>
      </w:r>
    </w:p>
    <w:p w14:paraId="7A558000" w14:textId="7B234179" w:rsidR="00332B68" w:rsidRPr="00E6773C" w:rsidRDefault="00332B68" w:rsidP="00E6773C">
      <w:pPr>
        <w:bidi/>
        <w:rPr>
          <w:rFonts w:ascii="29LT Bukra Rg" w:hAnsi="29LT Bukra Rg" w:cs="29LT Bukra Rg"/>
          <w:szCs w:val="20"/>
          <w:rtl/>
          <w:lang w:val="en-GB"/>
        </w:rPr>
      </w:pPr>
    </w:p>
    <w:p w14:paraId="57FB74BF" w14:textId="58AAB385" w:rsidR="00FF32A4" w:rsidRPr="004364F5" w:rsidRDefault="00AE7A87" w:rsidP="00070219">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27" w:name="_Toc74142556"/>
      <w:bookmarkStart w:id="28" w:name="_Toc74823678"/>
      <w:bookmarkEnd w:id="7"/>
      <w:r w:rsidRPr="004364F5">
        <w:rPr>
          <w:rFonts w:ascii="29LT Bukra Rg" w:eastAsiaTheme="majorEastAsia" w:hAnsi="29LT Bukra Rg" w:cs="29LT Bukra Rg"/>
          <w:bCs w:val="0"/>
          <w:color w:val="FFFFFF" w:themeColor="background1"/>
          <w:spacing w:val="0"/>
          <w:kern w:val="0"/>
          <w:sz w:val="20"/>
          <w:szCs w:val="24"/>
          <w:rtl/>
          <w:lang w:val="en-US"/>
        </w:rPr>
        <w:t xml:space="preserve">معلومات ومسؤوليات </w:t>
      </w:r>
      <w:bookmarkEnd w:id="27"/>
      <w:r w:rsidR="0088210E">
        <w:rPr>
          <w:rFonts w:ascii="29LT Bukra Rg" w:eastAsiaTheme="majorEastAsia" w:hAnsi="29LT Bukra Rg" w:cs="29LT Bukra Rg" w:hint="cs"/>
          <w:bCs w:val="0"/>
          <w:color w:val="FFFFFF" w:themeColor="background1"/>
          <w:spacing w:val="0"/>
          <w:kern w:val="0"/>
          <w:sz w:val="20"/>
          <w:szCs w:val="24"/>
          <w:rtl/>
          <w:lang w:val="en-US"/>
        </w:rPr>
        <w:t xml:space="preserve">فرق </w:t>
      </w:r>
      <w:r w:rsidR="00D55401">
        <w:rPr>
          <w:rFonts w:ascii="29LT Bukra Rg" w:eastAsiaTheme="majorEastAsia" w:hAnsi="29LT Bukra Rg" w:cs="29LT Bukra Rg" w:hint="cs"/>
          <w:bCs w:val="0"/>
          <w:color w:val="FFFFFF" w:themeColor="background1"/>
          <w:spacing w:val="0"/>
          <w:kern w:val="0"/>
          <w:sz w:val="20"/>
          <w:szCs w:val="24"/>
          <w:rtl/>
          <w:lang w:val="en-US"/>
        </w:rPr>
        <w:t>الاستجابة ل</w:t>
      </w:r>
      <w:r w:rsidR="00841733">
        <w:rPr>
          <w:rFonts w:ascii="29LT Bukra Rg" w:eastAsiaTheme="majorEastAsia" w:hAnsi="29LT Bukra Rg" w:cs="29LT Bukra Rg" w:hint="cs"/>
          <w:bCs w:val="0"/>
          <w:color w:val="FFFFFF" w:themeColor="background1"/>
          <w:spacing w:val="0"/>
          <w:kern w:val="0"/>
          <w:sz w:val="20"/>
          <w:szCs w:val="24"/>
          <w:rtl/>
          <w:lang w:val="en-US"/>
        </w:rPr>
        <w:t>لحوادث والطوارئ</w:t>
      </w:r>
      <w:bookmarkEnd w:id="28"/>
    </w:p>
    <w:p w14:paraId="58424611" w14:textId="0D39483E" w:rsidR="008F5B2A" w:rsidRDefault="008F5B2A" w:rsidP="008F5B2A">
      <w:pPr>
        <w:pStyle w:val="head1"/>
        <w:numPr>
          <w:ilvl w:val="0"/>
          <w:numId w:val="0"/>
        </w:numPr>
        <w:ind w:left="284"/>
        <w:rPr>
          <w:rFonts w:ascii="29LT Bukra Rg" w:hAnsi="29LT Bukra Rg" w:cs="29LT Bukra Rg"/>
          <w:color w:val="auto"/>
          <w:rtl/>
          <w:lang w:bidi="ar-JO"/>
        </w:rPr>
      </w:pPr>
    </w:p>
    <w:p w14:paraId="187B2FB6" w14:textId="77777777" w:rsidR="007D6D53" w:rsidRDefault="007D6D53" w:rsidP="007D6D53">
      <w:pPr>
        <w:bidi/>
        <w:rPr>
          <w:rFonts w:ascii="29LT Bukra Rg" w:hAnsi="29LT Bukra Rg" w:cs="29LT Bukra Rg"/>
          <w:b/>
          <w:bCs/>
          <w:i/>
          <w:iCs/>
          <w:rtl/>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w:t>
      </w:r>
      <w:r>
        <w:rPr>
          <w:rFonts w:ascii="29LT Bukra Rg" w:hAnsi="29LT Bukra Rg" w:cs="29LT Bukra Rg" w:hint="cs"/>
          <w:b/>
          <w:bCs/>
          <w:i/>
          <w:iCs/>
          <w:rtl/>
          <w:lang w:bidi="ar-JO"/>
        </w:rPr>
        <w:t>المسؤوليات</w:t>
      </w:r>
      <w:r w:rsidRPr="004364F5">
        <w:rPr>
          <w:rFonts w:ascii="29LT Bukra Rg" w:hAnsi="29LT Bukra Rg" w:cs="29LT Bukra Rg"/>
          <w:b/>
          <w:bCs/>
          <w:i/>
          <w:iCs/>
          <w:rtl/>
          <w:lang w:bidi="ar-JO"/>
        </w:rPr>
        <w:t xml:space="preserve"> المذكورة معدة بحسب أفضل الممارسات العالمية وهي مجرد أمثلة توضيحية يمكن الاستعانة بها في تحضير </w:t>
      </w:r>
      <w:r>
        <w:rPr>
          <w:rFonts w:ascii="29LT Bukra Rg" w:hAnsi="29LT Bukra Rg" w:cs="29LT Bukra Rg" w:hint="cs"/>
          <w:b/>
          <w:bCs/>
          <w:i/>
          <w:iCs/>
          <w:rtl/>
          <w:lang w:bidi="ar-JO"/>
        </w:rPr>
        <w:t xml:space="preserve">المسؤوليات الفعلية </w:t>
      </w:r>
      <w:r w:rsidRPr="004364F5">
        <w:rPr>
          <w:rFonts w:ascii="29LT Bukra Rg" w:hAnsi="29LT Bukra Rg" w:cs="29LT Bukra Rg"/>
          <w:b/>
          <w:bCs/>
          <w:i/>
          <w:iCs/>
          <w:rtl/>
          <w:lang w:bidi="ar-JO"/>
        </w:rPr>
        <w:t>وهي ليست إلزامية</w:t>
      </w:r>
      <w:r w:rsidRPr="004364F5">
        <w:rPr>
          <w:rFonts w:ascii="29LT Bukra Rg" w:hAnsi="29LT Bukra Rg" w:cs="29LT Bukra Rg"/>
          <w:b/>
          <w:bCs/>
          <w:i/>
          <w:iCs/>
          <w:lang w:bidi="ar-JO"/>
        </w:rPr>
        <w:t>[</w:t>
      </w:r>
    </w:p>
    <w:p w14:paraId="69951CB5" w14:textId="77777777" w:rsidR="007D6D53" w:rsidRPr="004364F5" w:rsidRDefault="007D6D53" w:rsidP="008F5B2A">
      <w:pPr>
        <w:pStyle w:val="head1"/>
        <w:numPr>
          <w:ilvl w:val="0"/>
          <w:numId w:val="0"/>
        </w:numPr>
        <w:ind w:left="284"/>
        <w:rPr>
          <w:rFonts w:ascii="29LT Bukra Rg" w:hAnsi="29LT Bukra Rg" w:cs="29LT Bukra Rg"/>
          <w:color w:val="auto"/>
          <w:lang w:bidi="ar-JO"/>
        </w:rPr>
      </w:pPr>
    </w:p>
    <w:p w14:paraId="20ADD03F" w14:textId="5231129A" w:rsidR="009F337D" w:rsidRPr="004364F5" w:rsidRDefault="00D52CC9" w:rsidP="00CD539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29" w:name="_Toc74823679"/>
      <w:r>
        <w:rPr>
          <w:rFonts w:ascii="29LT Bukra Rg" w:eastAsiaTheme="majorEastAsia" w:hAnsi="29LT Bukra Rg" w:cs="29LT Bukra Rg" w:hint="cs"/>
          <w:color w:val="03718F"/>
          <w:sz w:val="20"/>
          <w:szCs w:val="22"/>
          <w:rtl/>
        </w:rPr>
        <w:t>الجهة المسؤولة عن إدارة</w:t>
      </w:r>
      <w:r w:rsidR="00AE5FA6">
        <w:rPr>
          <w:rFonts w:ascii="29LT Bukra Rg" w:eastAsiaTheme="majorEastAsia" w:hAnsi="29LT Bukra Rg" w:cs="29LT Bukra Rg" w:hint="cs"/>
          <w:color w:val="03718F"/>
          <w:sz w:val="20"/>
          <w:szCs w:val="22"/>
          <w:rtl/>
        </w:rPr>
        <w:t xml:space="preserve"> الأزمات</w:t>
      </w:r>
      <w:bookmarkEnd w:id="29"/>
      <w:r w:rsidR="00AE5FA6">
        <w:rPr>
          <w:rFonts w:ascii="29LT Bukra Rg" w:eastAsiaTheme="majorEastAsia" w:hAnsi="29LT Bukra Rg" w:cs="29LT Bukra Rg" w:hint="cs"/>
          <w:color w:val="03718F"/>
          <w:sz w:val="20"/>
          <w:szCs w:val="22"/>
          <w:rtl/>
        </w:rPr>
        <w:t xml:space="preserve"> </w:t>
      </w:r>
    </w:p>
    <w:p w14:paraId="298DAE6D" w14:textId="77777777" w:rsidR="009F0ED4" w:rsidRDefault="009F0ED4" w:rsidP="00434FF7">
      <w:pPr>
        <w:bidi/>
        <w:rPr>
          <w:rFonts w:ascii="29LT Bukra Rg" w:hAnsi="29LT Bukra Rg" w:cs="29LT Bukra Rg"/>
          <w:b/>
          <w:bCs/>
          <w:i/>
          <w:iCs/>
          <w:rtl/>
          <w:lang w:bidi="ar-JO"/>
        </w:rPr>
      </w:pPr>
    </w:p>
    <w:p w14:paraId="62BBA9E2" w14:textId="2F176548" w:rsidR="00434FF7" w:rsidRPr="009F0ED4" w:rsidRDefault="009F0ED4" w:rsidP="009F0ED4">
      <w:pPr>
        <w:pStyle w:val="Body"/>
        <w:bidi/>
        <w:rPr>
          <w:rFonts w:ascii="29LT Bukra Rg" w:hAnsi="29LT Bukra Rg" w:cs="29LT Bukra Rg"/>
          <w:color w:val="auto"/>
          <w:sz w:val="20"/>
          <w:szCs w:val="22"/>
        </w:rPr>
      </w:pPr>
      <w:r w:rsidRPr="004364F5">
        <w:rPr>
          <w:rFonts w:ascii="29LT Bukra Rg" w:hAnsi="29LT Bukra Rg" w:cs="29LT Bukra Rg"/>
          <w:color w:val="auto"/>
          <w:sz w:val="20"/>
          <w:szCs w:val="22"/>
          <w:rtl/>
        </w:rPr>
        <w:t>س</w:t>
      </w:r>
      <w:r w:rsidR="00CD3AD4">
        <w:rPr>
          <w:rFonts w:ascii="29LT Bukra Rg" w:hAnsi="29LT Bukra Rg" w:cs="29LT Bukra Rg" w:hint="cs"/>
          <w:color w:val="auto"/>
          <w:sz w:val="20"/>
          <w:szCs w:val="22"/>
          <w:rtl/>
        </w:rPr>
        <w:t xml:space="preserve">تكون الجهة </w:t>
      </w:r>
      <w:r w:rsidRPr="004364F5">
        <w:rPr>
          <w:rFonts w:ascii="29LT Bukra Rg" w:hAnsi="29LT Bukra Rg" w:cs="29LT Bukra Rg"/>
          <w:color w:val="auto"/>
          <w:sz w:val="20"/>
          <w:szCs w:val="22"/>
          <w:rtl/>
        </w:rPr>
        <w:t>مسؤول</w:t>
      </w:r>
      <w:r w:rsidR="00CD3AD4">
        <w:rPr>
          <w:rFonts w:ascii="29LT Bukra Rg" w:hAnsi="29LT Bukra Rg" w:cs="29LT Bukra Rg" w:hint="cs"/>
          <w:color w:val="auto"/>
          <w:sz w:val="20"/>
          <w:szCs w:val="22"/>
          <w:rtl/>
        </w:rPr>
        <w:t>ةً</w:t>
      </w:r>
      <w:r w:rsidRPr="004364F5">
        <w:rPr>
          <w:rFonts w:ascii="29LT Bukra Rg" w:hAnsi="29LT Bukra Rg" w:cs="29LT Bukra Rg"/>
          <w:color w:val="auto"/>
          <w:sz w:val="20"/>
          <w:szCs w:val="22"/>
          <w:rtl/>
        </w:rPr>
        <w:t xml:space="preserve"> عن قائمة الأنشطة التالية:</w:t>
      </w:r>
    </w:p>
    <w:p w14:paraId="3129125F" w14:textId="77777777" w:rsidR="00E2677C" w:rsidRDefault="0040303F" w:rsidP="006B608F">
      <w:pPr>
        <w:bidi/>
        <w:ind w:left="396"/>
        <w:rPr>
          <w:rFonts w:ascii="29LT Bukra Rg" w:eastAsiaTheme="minorHAnsi" w:hAnsi="29LT Bukra Rg" w:cs="29LT Bukra Rg"/>
          <w:b/>
          <w:bCs/>
          <w:sz w:val="21"/>
          <w:szCs w:val="22"/>
          <w:rtl/>
        </w:rPr>
      </w:pPr>
      <w:bookmarkStart w:id="30" w:name="_Toc54531412"/>
      <w:bookmarkStart w:id="31" w:name="_Toc54532082"/>
      <w:bookmarkStart w:id="32" w:name="_Toc54532270"/>
      <w:bookmarkStart w:id="33" w:name="_Toc54534496"/>
      <w:r w:rsidRPr="004364F5">
        <w:rPr>
          <w:rFonts w:ascii="29LT Bukra Rg" w:eastAsiaTheme="minorHAnsi" w:hAnsi="29LT Bukra Rg" w:cs="29LT Bukra Rg"/>
          <w:b/>
          <w:bCs/>
          <w:sz w:val="21"/>
          <w:szCs w:val="22"/>
          <w:rtl/>
        </w:rPr>
        <w:t xml:space="preserve">قبل </w:t>
      </w:r>
      <w:r w:rsidR="00E2677C" w:rsidRPr="00E2677C">
        <w:rPr>
          <w:rFonts w:ascii="29LT Bukra Rg" w:eastAsiaTheme="minorHAnsi" w:hAnsi="29LT Bukra Rg" w:cs="29LT Bukra Rg"/>
          <w:b/>
          <w:bCs/>
          <w:sz w:val="21"/>
          <w:szCs w:val="22"/>
          <w:rtl/>
        </w:rPr>
        <w:t xml:space="preserve">الحادث/ حالة الطوارئ </w:t>
      </w:r>
    </w:p>
    <w:p w14:paraId="062617A4" w14:textId="7BB96B5E" w:rsidR="00FF565B" w:rsidRPr="00FF565B" w:rsidRDefault="00FF565B" w:rsidP="006B608F">
      <w:pPr>
        <w:pStyle w:val="Bulletcopy1"/>
        <w:bidi/>
        <w:ind w:left="756"/>
        <w:rPr>
          <w:rFonts w:ascii="29LT Bukra Rg" w:eastAsiaTheme="minorHAnsi" w:hAnsi="29LT Bukra Rg" w:cs="29LT Bukra Rg"/>
          <w:noProof w:val="0"/>
          <w:sz w:val="21"/>
          <w:szCs w:val="22"/>
          <w:rtl/>
          <w:lang w:val="en-GB"/>
        </w:rPr>
      </w:pPr>
      <w:r w:rsidRPr="00FF565B">
        <w:rPr>
          <w:rFonts w:ascii="29LT Bukra Rg" w:eastAsiaTheme="minorHAnsi" w:hAnsi="29LT Bukra Rg" w:cs="29LT Bukra Rg"/>
          <w:noProof w:val="0"/>
          <w:sz w:val="21"/>
          <w:szCs w:val="22"/>
          <w:rtl/>
          <w:lang w:val="en-GB"/>
        </w:rPr>
        <w:t xml:space="preserve">ضمان توافر الموارد الكافية </w:t>
      </w:r>
      <w:r w:rsidR="000C2747" w:rsidRPr="00FF565B">
        <w:rPr>
          <w:rFonts w:ascii="29LT Bukra Rg" w:eastAsiaTheme="minorHAnsi" w:hAnsi="29LT Bukra Rg" w:cs="29LT Bukra Rg" w:hint="cs"/>
          <w:noProof w:val="0"/>
          <w:sz w:val="21"/>
          <w:szCs w:val="22"/>
          <w:rtl/>
          <w:lang w:val="en-GB"/>
        </w:rPr>
        <w:t>ل</w:t>
      </w:r>
      <w:r w:rsidR="000C2747">
        <w:rPr>
          <w:rFonts w:ascii="29LT Bukra Rg" w:eastAsiaTheme="minorHAnsi" w:hAnsi="29LT Bukra Rg" w:cs="29LT Bukra Rg" w:hint="cs"/>
          <w:noProof w:val="0"/>
          <w:sz w:val="21"/>
          <w:szCs w:val="22"/>
          <w:rtl/>
          <w:lang w:val="en-GB" w:bidi="ar-JO"/>
        </w:rPr>
        <w:t>ل</w:t>
      </w:r>
      <w:r w:rsidR="000C2747" w:rsidRPr="00FF565B">
        <w:rPr>
          <w:rFonts w:ascii="29LT Bukra Rg" w:eastAsiaTheme="minorHAnsi" w:hAnsi="29LT Bukra Rg" w:cs="29LT Bukra Rg" w:hint="cs"/>
          <w:noProof w:val="0"/>
          <w:sz w:val="21"/>
          <w:szCs w:val="22"/>
          <w:rtl/>
          <w:lang w:val="en-GB"/>
        </w:rPr>
        <w:t>استجاب</w:t>
      </w:r>
      <w:r w:rsidR="000C2747" w:rsidRPr="00FF565B">
        <w:rPr>
          <w:rFonts w:ascii="29LT Bukra Rg" w:eastAsiaTheme="minorHAnsi" w:hAnsi="29LT Bukra Rg" w:cs="29LT Bukra Rg" w:hint="eastAsia"/>
          <w:noProof w:val="0"/>
          <w:sz w:val="21"/>
          <w:szCs w:val="22"/>
          <w:rtl/>
          <w:lang w:val="en-GB"/>
        </w:rPr>
        <w:t>ة</w:t>
      </w:r>
      <w:r w:rsidRPr="00FF565B">
        <w:rPr>
          <w:rFonts w:ascii="29LT Bukra Rg" w:eastAsiaTheme="minorHAnsi" w:hAnsi="29LT Bukra Rg" w:cs="29LT Bukra Rg"/>
          <w:noProof w:val="0"/>
          <w:sz w:val="21"/>
          <w:szCs w:val="22"/>
          <w:rtl/>
          <w:lang w:val="en-GB"/>
        </w:rPr>
        <w:t xml:space="preserve"> للحوادث والطوارئ بشكل فعال</w:t>
      </w:r>
      <w:r w:rsidR="006D425D">
        <w:rPr>
          <w:rFonts w:ascii="29LT Bukra Rg" w:eastAsiaTheme="minorHAnsi" w:hAnsi="29LT Bukra Rg" w:cs="29LT Bukra Rg" w:hint="cs"/>
          <w:noProof w:val="0"/>
          <w:sz w:val="21"/>
          <w:szCs w:val="22"/>
          <w:rtl/>
          <w:lang w:val="en-GB"/>
        </w:rPr>
        <w:t>.</w:t>
      </w:r>
    </w:p>
    <w:p w14:paraId="1D4016AA" w14:textId="4928CB83" w:rsidR="00FF565B" w:rsidRPr="00FF565B" w:rsidRDefault="00FF565B" w:rsidP="006B608F">
      <w:pPr>
        <w:pStyle w:val="Bulletcopy1"/>
        <w:bidi/>
        <w:ind w:left="756"/>
        <w:rPr>
          <w:rFonts w:ascii="29LT Bukra Rg" w:eastAsiaTheme="minorHAnsi" w:hAnsi="29LT Bukra Rg" w:cs="29LT Bukra Rg"/>
          <w:noProof w:val="0"/>
          <w:sz w:val="21"/>
          <w:szCs w:val="22"/>
          <w:rtl/>
          <w:lang w:val="en-GB"/>
        </w:rPr>
      </w:pPr>
      <w:r w:rsidRPr="00FF565B">
        <w:rPr>
          <w:rFonts w:ascii="29LT Bukra Rg" w:eastAsiaTheme="minorHAnsi" w:hAnsi="29LT Bukra Rg" w:cs="29LT Bukra Rg"/>
          <w:noProof w:val="0"/>
          <w:sz w:val="21"/>
          <w:szCs w:val="22"/>
          <w:rtl/>
          <w:lang w:val="en-GB"/>
        </w:rPr>
        <w:t>مراقبة التحديثات المرتبطة بالحوادث أو حالات الطوارئ لضمان إدارة انقطاعات الأعمال بشكل مناسب</w:t>
      </w:r>
      <w:r w:rsidR="006D425D">
        <w:rPr>
          <w:rFonts w:ascii="29LT Bukra Rg" w:eastAsiaTheme="minorHAnsi" w:hAnsi="29LT Bukra Rg" w:cs="29LT Bukra Rg" w:hint="cs"/>
          <w:noProof w:val="0"/>
          <w:sz w:val="21"/>
          <w:szCs w:val="22"/>
          <w:rtl/>
          <w:lang w:val="en-GB"/>
        </w:rPr>
        <w:t>.</w:t>
      </w:r>
    </w:p>
    <w:p w14:paraId="55CF5BD8" w14:textId="59A30785" w:rsidR="00FF565B" w:rsidRPr="00FF565B" w:rsidRDefault="00FF565B" w:rsidP="006B608F">
      <w:pPr>
        <w:pStyle w:val="Bulletcopy1"/>
        <w:bidi/>
        <w:ind w:left="756"/>
        <w:rPr>
          <w:rFonts w:ascii="29LT Bukra Rg" w:eastAsiaTheme="minorHAnsi" w:hAnsi="29LT Bukra Rg" w:cs="29LT Bukra Rg"/>
          <w:noProof w:val="0"/>
          <w:sz w:val="21"/>
          <w:szCs w:val="22"/>
          <w:rtl/>
          <w:lang w:val="en-GB"/>
        </w:rPr>
      </w:pPr>
      <w:r w:rsidRPr="00FF565B">
        <w:rPr>
          <w:rFonts w:ascii="29LT Bukra Rg" w:eastAsiaTheme="minorHAnsi" w:hAnsi="29LT Bukra Rg" w:cs="29LT Bukra Rg"/>
          <w:noProof w:val="0"/>
          <w:sz w:val="21"/>
          <w:szCs w:val="22"/>
          <w:rtl/>
          <w:lang w:val="en-GB"/>
        </w:rPr>
        <w:t>اعتماد الموافقات على الميزانية خلال حالات الطوارئ/ الحواد</w:t>
      </w:r>
      <w:r w:rsidR="006D425D">
        <w:rPr>
          <w:rFonts w:ascii="29LT Bukra Rg" w:eastAsiaTheme="minorHAnsi" w:hAnsi="29LT Bukra Rg" w:cs="29LT Bukra Rg" w:hint="cs"/>
          <w:noProof w:val="0"/>
          <w:sz w:val="21"/>
          <w:szCs w:val="22"/>
          <w:rtl/>
          <w:lang w:val="en-GB"/>
        </w:rPr>
        <w:t>.</w:t>
      </w:r>
      <w:r w:rsidRPr="00FF565B">
        <w:rPr>
          <w:rFonts w:ascii="29LT Bukra Rg" w:eastAsiaTheme="minorHAnsi" w:hAnsi="29LT Bukra Rg" w:cs="29LT Bukra Rg"/>
          <w:noProof w:val="0"/>
          <w:sz w:val="21"/>
          <w:szCs w:val="22"/>
          <w:lang w:val="en-GB"/>
        </w:rPr>
        <w:t xml:space="preserve"> </w:t>
      </w:r>
    </w:p>
    <w:p w14:paraId="65001581" w14:textId="77777777" w:rsidR="00FF565B" w:rsidRPr="00FF565B" w:rsidRDefault="00FF565B" w:rsidP="006B608F">
      <w:pPr>
        <w:pStyle w:val="Bulletcopy1"/>
        <w:bidi/>
        <w:ind w:left="756"/>
        <w:rPr>
          <w:rFonts w:ascii="29LT Bukra Rg" w:eastAsiaTheme="minorHAnsi" w:hAnsi="29LT Bukra Rg" w:cs="29LT Bukra Rg"/>
          <w:sz w:val="21"/>
          <w:szCs w:val="22"/>
        </w:rPr>
      </w:pPr>
      <w:r w:rsidRPr="00FF565B">
        <w:rPr>
          <w:rFonts w:ascii="29LT Bukra Rg" w:eastAsiaTheme="minorHAnsi" w:hAnsi="29LT Bukra Rg" w:cs="29LT Bukra Rg"/>
          <w:noProof w:val="0"/>
          <w:sz w:val="21"/>
          <w:szCs w:val="22"/>
          <w:rtl/>
          <w:lang w:val="en-GB"/>
        </w:rPr>
        <w:t>التواصل مع وسائل الإعلام والجهات المعنية الداخلية/ الخارجية كجزء من إرشادات وتوجيهات خطة الاتصال.</w:t>
      </w:r>
    </w:p>
    <w:p w14:paraId="27B7BC81" w14:textId="20FA0B0A" w:rsidR="00A25CFB" w:rsidRPr="00FF565B" w:rsidRDefault="00A25CFB" w:rsidP="00A25CFB">
      <w:pPr>
        <w:pStyle w:val="Bulletcopy1"/>
        <w:bidi/>
        <w:ind w:left="756"/>
        <w:rPr>
          <w:rFonts w:ascii="29LT Bukra Rg" w:eastAsiaTheme="minorHAnsi" w:hAnsi="29LT Bukra Rg" w:cs="29LT Bukra Rg"/>
          <w:noProof w:val="0"/>
          <w:sz w:val="21"/>
          <w:szCs w:val="22"/>
          <w:rtl/>
          <w:lang w:val="en-GB"/>
        </w:rPr>
      </w:pPr>
      <w:r w:rsidRPr="00FF565B">
        <w:rPr>
          <w:rFonts w:ascii="29LT Bukra Rg" w:eastAsiaTheme="minorHAnsi" w:hAnsi="29LT Bukra Rg" w:cs="29LT Bukra Rg"/>
          <w:noProof w:val="0"/>
          <w:sz w:val="21"/>
          <w:szCs w:val="22"/>
          <w:rtl/>
          <w:lang w:val="en-GB"/>
        </w:rPr>
        <w:t xml:space="preserve">مراجعة المدخلات </w:t>
      </w:r>
      <w:r>
        <w:rPr>
          <w:rFonts w:ascii="29LT Bukra Rg" w:eastAsiaTheme="minorHAnsi" w:hAnsi="29LT Bukra Rg" w:cs="29LT Bukra Rg" w:hint="cs"/>
          <w:noProof w:val="0"/>
          <w:sz w:val="21"/>
          <w:szCs w:val="22"/>
          <w:rtl/>
          <w:lang w:val="en-GB"/>
        </w:rPr>
        <w:t>من موظفي الشركة</w:t>
      </w:r>
      <w:r w:rsidR="006D425D">
        <w:rPr>
          <w:rFonts w:ascii="29LT Bukra Rg" w:eastAsiaTheme="minorHAnsi" w:hAnsi="29LT Bukra Rg" w:cs="29LT Bukra Rg" w:hint="cs"/>
          <w:noProof w:val="0"/>
          <w:sz w:val="21"/>
          <w:szCs w:val="22"/>
          <w:rtl/>
          <w:lang w:val="en-GB"/>
        </w:rPr>
        <w:t>.</w:t>
      </w:r>
    </w:p>
    <w:p w14:paraId="68550DA6" w14:textId="31B2C25B" w:rsidR="006B608F" w:rsidRPr="00EE71AC" w:rsidRDefault="00EE71AC" w:rsidP="00EE71AC">
      <w:pPr>
        <w:bidi/>
        <w:spacing w:before="240" w:after="180"/>
        <w:ind w:left="360"/>
        <w:rPr>
          <w:rFonts w:ascii="29LT Bukra Rg" w:hAnsi="29LT Bukra Rg" w:cs="29LT Bukra Rg"/>
          <w:sz w:val="21"/>
          <w:szCs w:val="22"/>
          <w:rtl/>
          <w:lang w:val="en-GB" w:bidi="ar-JO"/>
        </w:rPr>
      </w:pPr>
      <w:r>
        <w:rPr>
          <w:rFonts w:ascii="29LT Bukra Rg" w:eastAsiaTheme="minorHAnsi" w:hAnsi="29LT Bukra Rg" w:cs="29LT Bukra Rg" w:hint="cs"/>
          <w:b/>
          <w:bCs/>
          <w:sz w:val="21"/>
          <w:szCs w:val="22"/>
          <w:rtl/>
        </w:rPr>
        <w:t>خلال</w:t>
      </w:r>
      <w:r w:rsidR="006B608F" w:rsidRPr="006B608F">
        <w:rPr>
          <w:rFonts w:ascii="29LT Bukra Rg" w:eastAsiaTheme="minorHAnsi" w:hAnsi="29LT Bukra Rg" w:cs="29LT Bukra Rg"/>
          <w:b/>
          <w:bCs/>
          <w:sz w:val="21"/>
          <w:szCs w:val="22"/>
          <w:rtl/>
        </w:rPr>
        <w:t xml:space="preserve"> الحادث/ حالة الطوارئ </w:t>
      </w:r>
    </w:p>
    <w:p w14:paraId="476D85A0" w14:textId="07535D96" w:rsidR="00ED719A" w:rsidRPr="00EE71AC" w:rsidRDefault="00EE71AC" w:rsidP="00493146">
      <w:pPr>
        <w:pStyle w:val="Bulletcopy1"/>
        <w:bidi/>
        <w:ind w:left="756"/>
        <w:rPr>
          <w:rFonts w:ascii="29LT Bukra Rg" w:eastAsiaTheme="minorHAnsi" w:hAnsi="29LT Bukra Rg" w:cs="29LT Bukra Rg"/>
          <w:noProof w:val="0"/>
          <w:sz w:val="21"/>
          <w:szCs w:val="22"/>
          <w:lang w:val="en-US" w:bidi="ar-JO"/>
        </w:rPr>
      </w:pPr>
      <w:r w:rsidRPr="00EE71AC">
        <w:rPr>
          <w:rFonts w:ascii="29LT Bukra Rg" w:eastAsiaTheme="minorHAnsi" w:hAnsi="29LT Bukra Rg" w:cs="29LT Bukra Rg"/>
          <w:noProof w:val="0"/>
          <w:sz w:val="21"/>
          <w:szCs w:val="22"/>
          <w:rtl/>
          <w:lang w:val="en-US" w:bidi="ar-JO"/>
        </w:rPr>
        <w:t xml:space="preserve">تفعيل خطط الطوارئ وخطط استمرارية الأعمال وخطة إدارة الأزمات وفقًا للمدخلات المستلمة من </w:t>
      </w:r>
      <w:r w:rsidR="00A76387">
        <w:rPr>
          <w:rFonts w:ascii="29LT Bukra Rg" w:eastAsiaTheme="minorHAnsi" w:hAnsi="29LT Bukra Rg" w:cs="29LT Bukra Rg" w:hint="cs"/>
          <w:noProof w:val="0"/>
          <w:sz w:val="21"/>
          <w:szCs w:val="22"/>
          <w:rtl/>
          <w:lang w:val="en-US"/>
        </w:rPr>
        <w:t>الجهة المسؤولة عن</w:t>
      </w:r>
      <w:r w:rsidR="00A76387" w:rsidRPr="00EE71AC">
        <w:rPr>
          <w:rFonts w:ascii="29LT Bukra Rg" w:eastAsiaTheme="minorHAnsi" w:hAnsi="29LT Bukra Rg" w:cs="29LT Bukra Rg"/>
          <w:noProof w:val="0"/>
          <w:sz w:val="21"/>
          <w:szCs w:val="22"/>
          <w:rtl/>
          <w:lang w:val="en-US" w:bidi="ar-JO"/>
        </w:rPr>
        <w:t xml:space="preserve"> </w:t>
      </w:r>
      <w:r w:rsidRPr="00EE71AC">
        <w:rPr>
          <w:rFonts w:ascii="29LT Bukra Rg" w:eastAsiaTheme="minorHAnsi" w:hAnsi="29LT Bukra Rg" w:cs="29LT Bukra Rg"/>
          <w:noProof w:val="0"/>
          <w:sz w:val="21"/>
          <w:szCs w:val="22"/>
          <w:rtl/>
          <w:lang w:val="en-US" w:bidi="ar-JO"/>
        </w:rPr>
        <w:t>إدارة استمرارية الأعمال إذا لزم الأمر</w:t>
      </w:r>
      <w:r w:rsidRPr="00EE71AC">
        <w:rPr>
          <w:rFonts w:ascii="29LT Bukra Rg" w:eastAsiaTheme="minorHAnsi" w:hAnsi="29LT Bukra Rg" w:cs="29LT Bukra Rg"/>
          <w:noProof w:val="0"/>
          <w:sz w:val="21"/>
          <w:szCs w:val="22"/>
          <w:lang w:val="en-US" w:bidi="ar-JO"/>
        </w:rPr>
        <w:t xml:space="preserve">. </w:t>
      </w:r>
    </w:p>
    <w:p w14:paraId="385CC150" w14:textId="13896A99" w:rsidR="00ED719A" w:rsidRPr="004364F5" w:rsidRDefault="00ED719A" w:rsidP="003A077C">
      <w:pPr>
        <w:bidi/>
        <w:spacing w:before="240" w:after="180"/>
        <w:ind w:left="396"/>
        <w:rPr>
          <w:rFonts w:ascii="29LT Bukra Rg" w:eastAsiaTheme="minorHAnsi" w:hAnsi="29LT Bukra Rg" w:cs="29LT Bukra Rg"/>
          <w:b/>
          <w:bCs/>
          <w:sz w:val="21"/>
          <w:szCs w:val="22"/>
          <w:rtl/>
        </w:rPr>
      </w:pPr>
      <w:r w:rsidRPr="004364F5">
        <w:rPr>
          <w:rFonts w:ascii="29LT Bukra Rg" w:eastAsiaTheme="minorHAnsi" w:hAnsi="29LT Bukra Rg" w:cs="29LT Bukra Rg"/>
          <w:b/>
          <w:bCs/>
          <w:sz w:val="21"/>
          <w:szCs w:val="22"/>
          <w:rtl/>
        </w:rPr>
        <w:t xml:space="preserve">بعد </w:t>
      </w:r>
      <w:r w:rsidR="003A077C">
        <w:rPr>
          <w:rFonts w:ascii="29LT Bukra Rg" w:eastAsiaTheme="minorHAnsi" w:hAnsi="29LT Bukra Rg" w:cs="29LT Bukra Rg" w:hint="cs"/>
          <w:b/>
          <w:bCs/>
          <w:sz w:val="21"/>
          <w:szCs w:val="22"/>
          <w:rtl/>
        </w:rPr>
        <w:t>الحادث/ حالة الطوارئ</w:t>
      </w:r>
    </w:p>
    <w:p w14:paraId="2876CC1D" w14:textId="77777777" w:rsidR="006D425D" w:rsidRPr="006D425D" w:rsidRDefault="006D425D" w:rsidP="006D425D">
      <w:pPr>
        <w:pStyle w:val="Bulletcopy1"/>
        <w:bidi/>
        <w:ind w:left="756"/>
        <w:rPr>
          <w:rFonts w:ascii="29LT Bukra Rg" w:eastAsiaTheme="minorHAnsi" w:hAnsi="29LT Bukra Rg" w:cs="29LT Bukra Rg"/>
          <w:noProof w:val="0"/>
          <w:sz w:val="21"/>
          <w:szCs w:val="22"/>
          <w:lang w:val="en-US"/>
        </w:rPr>
      </w:pPr>
      <w:r w:rsidRPr="006D425D">
        <w:rPr>
          <w:rFonts w:ascii="29LT Bukra Rg" w:eastAsiaTheme="minorHAnsi" w:hAnsi="29LT Bukra Rg" w:cs="29LT Bukra Rg"/>
          <w:noProof w:val="0"/>
          <w:sz w:val="21"/>
          <w:szCs w:val="22"/>
          <w:rtl/>
          <w:lang w:val="en-US"/>
        </w:rPr>
        <w:t xml:space="preserve">مراجعة والتحقق من صحة التغييرات المقترحة في قدرات وإمكانيات إدارة الحوادث وحالات الطوارئ؛ </w:t>
      </w:r>
    </w:p>
    <w:p w14:paraId="700DB559" w14:textId="6AB3719B" w:rsidR="00ED719A" w:rsidRDefault="006D425D" w:rsidP="006D425D">
      <w:pPr>
        <w:pStyle w:val="Bulletcopy1"/>
        <w:bidi/>
        <w:ind w:left="756"/>
        <w:rPr>
          <w:rFonts w:ascii="29LT Bukra Rg" w:eastAsiaTheme="minorHAnsi" w:hAnsi="29LT Bukra Rg" w:cs="29LT Bukra Rg"/>
          <w:noProof w:val="0"/>
          <w:sz w:val="21"/>
          <w:szCs w:val="22"/>
          <w:lang w:val="en-US"/>
        </w:rPr>
      </w:pPr>
      <w:r w:rsidRPr="006D425D">
        <w:rPr>
          <w:rFonts w:ascii="29LT Bukra Rg" w:eastAsiaTheme="minorHAnsi" w:hAnsi="29LT Bukra Rg" w:cs="29LT Bukra Rg"/>
          <w:noProof w:val="0"/>
          <w:sz w:val="21"/>
          <w:szCs w:val="22"/>
          <w:rtl/>
          <w:lang w:val="en-US"/>
        </w:rPr>
        <w:t xml:space="preserve">الإعلان عن عودة العمل لحالته الطبيعية بعد أن يصبح الوضع تحت السيطرة. </w:t>
      </w:r>
    </w:p>
    <w:p w14:paraId="011A3023" w14:textId="77777777" w:rsidR="00DF410A" w:rsidRDefault="00DF410A" w:rsidP="00DF410A">
      <w:pPr>
        <w:pStyle w:val="Bulletcopy1"/>
        <w:numPr>
          <w:ilvl w:val="0"/>
          <w:numId w:val="0"/>
        </w:numPr>
        <w:bidi/>
        <w:ind w:left="756"/>
        <w:rPr>
          <w:rFonts w:ascii="29LT Bukra Rg" w:eastAsiaTheme="minorHAnsi" w:hAnsi="29LT Bukra Rg" w:cs="29LT Bukra Rg"/>
          <w:noProof w:val="0"/>
          <w:sz w:val="21"/>
          <w:szCs w:val="22"/>
          <w:lang w:val="en-US"/>
        </w:rPr>
      </w:pPr>
    </w:p>
    <w:p w14:paraId="7D6F6C70" w14:textId="7520115F" w:rsidR="00EA0FEA" w:rsidRPr="004364F5" w:rsidRDefault="00EA0FEA" w:rsidP="00EA0FEA">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34" w:name="_Toc74823680"/>
      <w:r>
        <w:rPr>
          <w:rFonts w:ascii="29LT Bukra Rg" w:eastAsiaTheme="majorEastAsia" w:hAnsi="29LT Bukra Rg" w:cs="29LT Bukra Rg" w:hint="cs"/>
          <w:color w:val="03718F"/>
          <w:sz w:val="20"/>
          <w:szCs w:val="22"/>
          <w:rtl/>
        </w:rPr>
        <w:lastRenderedPageBreak/>
        <w:t xml:space="preserve">الجهة المسؤولة عن إدارة </w:t>
      </w:r>
      <w:r w:rsidR="008E4F0E">
        <w:rPr>
          <w:rFonts w:ascii="29LT Bukra Rg" w:eastAsiaTheme="majorEastAsia" w:hAnsi="29LT Bukra Rg" w:cs="29LT Bukra Rg" w:hint="cs"/>
          <w:color w:val="03718F"/>
          <w:sz w:val="20"/>
          <w:szCs w:val="22"/>
          <w:rtl/>
        </w:rPr>
        <w:t>استمرارية الأعمال</w:t>
      </w:r>
      <w:bookmarkEnd w:id="34"/>
      <w:r>
        <w:rPr>
          <w:rFonts w:ascii="29LT Bukra Rg" w:eastAsiaTheme="majorEastAsia" w:hAnsi="29LT Bukra Rg" w:cs="29LT Bukra Rg" w:hint="cs"/>
          <w:color w:val="03718F"/>
          <w:sz w:val="20"/>
          <w:szCs w:val="22"/>
          <w:rtl/>
        </w:rPr>
        <w:t xml:space="preserve"> </w:t>
      </w:r>
    </w:p>
    <w:p w14:paraId="369FF681" w14:textId="77777777" w:rsidR="00EA0FEA" w:rsidRDefault="00EA0FEA" w:rsidP="00EA0FEA">
      <w:pPr>
        <w:bidi/>
        <w:rPr>
          <w:rFonts w:ascii="29LT Bukra Rg" w:hAnsi="29LT Bukra Rg" w:cs="29LT Bukra Rg"/>
          <w:b/>
          <w:bCs/>
          <w:i/>
          <w:iCs/>
          <w:rtl/>
          <w:lang w:bidi="ar-JO"/>
        </w:rPr>
      </w:pPr>
    </w:p>
    <w:p w14:paraId="31C08968" w14:textId="77777777" w:rsidR="00EA0FEA" w:rsidRPr="009F0ED4" w:rsidRDefault="00EA0FEA" w:rsidP="00EA0FEA">
      <w:pPr>
        <w:pStyle w:val="Body"/>
        <w:bidi/>
        <w:rPr>
          <w:rFonts w:ascii="29LT Bukra Rg" w:hAnsi="29LT Bukra Rg" w:cs="29LT Bukra Rg"/>
          <w:color w:val="auto"/>
          <w:sz w:val="20"/>
          <w:szCs w:val="22"/>
        </w:rPr>
      </w:pPr>
      <w:r w:rsidRPr="004364F5">
        <w:rPr>
          <w:rFonts w:ascii="29LT Bukra Rg" w:hAnsi="29LT Bukra Rg" w:cs="29LT Bukra Rg"/>
          <w:color w:val="auto"/>
          <w:sz w:val="20"/>
          <w:szCs w:val="22"/>
          <w:rtl/>
        </w:rPr>
        <w:t>س</w:t>
      </w:r>
      <w:r>
        <w:rPr>
          <w:rFonts w:ascii="29LT Bukra Rg" w:hAnsi="29LT Bukra Rg" w:cs="29LT Bukra Rg" w:hint="cs"/>
          <w:color w:val="auto"/>
          <w:sz w:val="20"/>
          <w:szCs w:val="22"/>
          <w:rtl/>
        </w:rPr>
        <w:t xml:space="preserve">تكون الجهة </w:t>
      </w:r>
      <w:r w:rsidRPr="004364F5">
        <w:rPr>
          <w:rFonts w:ascii="29LT Bukra Rg" w:hAnsi="29LT Bukra Rg" w:cs="29LT Bukra Rg"/>
          <w:color w:val="auto"/>
          <w:sz w:val="20"/>
          <w:szCs w:val="22"/>
          <w:rtl/>
        </w:rPr>
        <w:t>مسؤول</w:t>
      </w:r>
      <w:r>
        <w:rPr>
          <w:rFonts w:ascii="29LT Bukra Rg" w:hAnsi="29LT Bukra Rg" w:cs="29LT Bukra Rg" w:hint="cs"/>
          <w:color w:val="auto"/>
          <w:sz w:val="20"/>
          <w:szCs w:val="22"/>
          <w:rtl/>
        </w:rPr>
        <w:t>ةً</w:t>
      </w:r>
      <w:r w:rsidRPr="004364F5">
        <w:rPr>
          <w:rFonts w:ascii="29LT Bukra Rg" w:hAnsi="29LT Bukra Rg" w:cs="29LT Bukra Rg"/>
          <w:color w:val="auto"/>
          <w:sz w:val="20"/>
          <w:szCs w:val="22"/>
          <w:rtl/>
        </w:rPr>
        <w:t xml:space="preserve"> عن قائمة الأنشطة التالية:</w:t>
      </w:r>
    </w:p>
    <w:p w14:paraId="42642CC1" w14:textId="77777777" w:rsidR="00EA0FEA" w:rsidRDefault="00EA0FEA" w:rsidP="00EA0FEA">
      <w:pPr>
        <w:bidi/>
        <w:ind w:left="396"/>
        <w:rPr>
          <w:rFonts w:ascii="29LT Bukra Rg" w:eastAsiaTheme="minorHAnsi" w:hAnsi="29LT Bukra Rg" w:cs="29LT Bukra Rg"/>
          <w:b/>
          <w:bCs/>
          <w:sz w:val="21"/>
          <w:szCs w:val="22"/>
          <w:rtl/>
        </w:rPr>
      </w:pPr>
      <w:r w:rsidRPr="004364F5">
        <w:rPr>
          <w:rFonts w:ascii="29LT Bukra Rg" w:eastAsiaTheme="minorHAnsi" w:hAnsi="29LT Bukra Rg" w:cs="29LT Bukra Rg"/>
          <w:b/>
          <w:bCs/>
          <w:sz w:val="21"/>
          <w:szCs w:val="22"/>
          <w:rtl/>
        </w:rPr>
        <w:t xml:space="preserve">قبل </w:t>
      </w:r>
      <w:r w:rsidRPr="00E2677C">
        <w:rPr>
          <w:rFonts w:ascii="29LT Bukra Rg" w:eastAsiaTheme="minorHAnsi" w:hAnsi="29LT Bukra Rg" w:cs="29LT Bukra Rg"/>
          <w:b/>
          <w:bCs/>
          <w:sz w:val="21"/>
          <w:szCs w:val="22"/>
          <w:rtl/>
        </w:rPr>
        <w:t xml:space="preserve">الحادث/ حالة الطوارئ </w:t>
      </w:r>
    </w:p>
    <w:p w14:paraId="14353DE9" w14:textId="06105DA0" w:rsidR="003A077C" w:rsidRPr="003A077C" w:rsidRDefault="003A077C" w:rsidP="003A077C">
      <w:pPr>
        <w:pStyle w:val="Bulletcopy1"/>
        <w:bidi/>
        <w:ind w:left="756"/>
        <w:rPr>
          <w:rFonts w:ascii="29LT Bukra Rg" w:eastAsiaTheme="minorHAnsi" w:hAnsi="29LT Bukra Rg" w:cs="29LT Bukra Rg"/>
          <w:noProof w:val="0"/>
          <w:sz w:val="21"/>
          <w:szCs w:val="22"/>
          <w:lang w:val="en-GB"/>
        </w:rPr>
      </w:pPr>
      <w:r w:rsidRPr="003A077C">
        <w:rPr>
          <w:rFonts w:ascii="29LT Bukra Rg" w:eastAsiaTheme="minorHAnsi" w:hAnsi="29LT Bukra Rg" w:cs="29LT Bukra Rg"/>
          <w:noProof w:val="0"/>
          <w:sz w:val="21"/>
          <w:szCs w:val="22"/>
          <w:rtl/>
          <w:lang w:val="en-GB"/>
        </w:rPr>
        <w:t xml:space="preserve">توفير المدخلات </w:t>
      </w:r>
      <w:r>
        <w:rPr>
          <w:rFonts w:ascii="29LT Bukra Rg" w:eastAsiaTheme="minorHAnsi" w:hAnsi="29LT Bukra Rg" w:cs="29LT Bukra Rg" w:hint="cs"/>
          <w:noProof w:val="0"/>
          <w:sz w:val="21"/>
          <w:szCs w:val="22"/>
          <w:rtl/>
          <w:lang w:val="en-GB"/>
        </w:rPr>
        <w:t xml:space="preserve">للجهة المسؤولة عن </w:t>
      </w:r>
      <w:r w:rsidRPr="003A077C">
        <w:rPr>
          <w:rFonts w:ascii="29LT Bukra Rg" w:eastAsiaTheme="minorHAnsi" w:hAnsi="29LT Bukra Rg" w:cs="29LT Bukra Rg"/>
          <w:noProof w:val="0"/>
          <w:sz w:val="21"/>
          <w:szCs w:val="22"/>
          <w:rtl/>
          <w:lang w:val="en-GB"/>
        </w:rPr>
        <w:t>إدارة الأزمات لاتخاذ القرارات المناسبة</w:t>
      </w:r>
      <w:r w:rsidR="00163A49">
        <w:rPr>
          <w:rFonts w:ascii="29LT Bukra Rg" w:eastAsiaTheme="minorHAnsi" w:hAnsi="29LT Bukra Rg" w:cs="29LT Bukra Rg" w:hint="cs"/>
          <w:noProof w:val="0"/>
          <w:sz w:val="21"/>
          <w:szCs w:val="22"/>
          <w:rtl/>
          <w:lang w:val="en-GB"/>
        </w:rPr>
        <w:t>.</w:t>
      </w:r>
    </w:p>
    <w:p w14:paraId="5994DECC" w14:textId="1E2E5BD9" w:rsidR="003A077C" w:rsidRPr="003A077C" w:rsidRDefault="003A077C" w:rsidP="003A077C">
      <w:pPr>
        <w:pStyle w:val="Bulletcopy1"/>
        <w:bidi/>
        <w:ind w:left="756"/>
        <w:rPr>
          <w:rFonts w:ascii="29LT Bukra Rg" w:eastAsiaTheme="minorHAnsi" w:hAnsi="29LT Bukra Rg" w:cs="29LT Bukra Rg"/>
          <w:noProof w:val="0"/>
          <w:sz w:val="21"/>
          <w:szCs w:val="22"/>
          <w:lang w:val="en-GB"/>
        </w:rPr>
      </w:pPr>
      <w:r w:rsidRPr="003A077C">
        <w:rPr>
          <w:rFonts w:ascii="29LT Bukra Rg" w:eastAsiaTheme="minorHAnsi" w:hAnsi="29LT Bukra Rg" w:cs="29LT Bukra Rg"/>
          <w:noProof w:val="0"/>
          <w:sz w:val="21"/>
          <w:szCs w:val="22"/>
          <w:rtl/>
          <w:lang w:val="en-GB"/>
        </w:rPr>
        <w:t>مراقبة خطة استمرارية الأعمال بكافة جوانبها للتأكد من استيفاء وتلبية متطلبات استمرار الوظائف الرئيسية ووظائف الدعم</w:t>
      </w:r>
      <w:r>
        <w:rPr>
          <w:rFonts w:ascii="29LT Bukra Rg" w:eastAsiaTheme="minorHAnsi" w:hAnsi="29LT Bukra Rg" w:cs="29LT Bukra Rg" w:hint="cs"/>
          <w:noProof w:val="0"/>
          <w:sz w:val="21"/>
          <w:szCs w:val="22"/>
          <w:rtl/>
          <w:lang w:val="en-GB"/>
        </w:rPr>
        <w:t>.</w:t>
      </w:r>
    </w:p>
    <w:p w14:paraId="3F341911" w14:textId="1E5BF004" w:rsidR="003A077C" w:rsidRPr="003A077C" w:rsidRDefault="003A077C" w:rsidP="003A077C">
      <w:pPr>
        <w:pStyle w:val="Bulletcopy1"/>
        <w:bidi/>
        <w:ind w:left="756"/>
        <w:rPr>
          <w:rFonts w:ascii="29LT Bukra Rg" w:eastAsiaTheme="minorHAnsi" w:hAnsi="29LT Bukra Rg" w:cs="29LT Bukra Rg"/>
          <w:noProof w:val="0"/>
          <w:sz w:val="21"/>
          <w:szCs w:val="22"/>
          <w:lang w:val="en-GB"/>
        </w:rPr>
      </w:pPr>
      <w:r w:rsidRPr="003A077C">
        <w:rPr>
          <w:rFonts w:ascii="29LT Bukra Rg" w:eastAsiaTheme="minorHAnsi" w:hAnsi="29LT Bukra Rg" w:cs="29LT Bukra Rg"/>
          <w:noProof w:val="0"/>
          <w:sz w:val="21"/>
          <w:szCs w:val="22"/>
          <w:rtl/>
          <w:lang w:val="en-GB"/>
        </w:rPr>
        <w:t>التعاون مع إدارة الصحة والسلامة والبيئة لتنظيم جلسات</w:t>
      </w:r>
      <w:r w:rsidR="00E352D4">
        <w:rPr>
          <w:rFonts w:ascii="29LT Bukra Rg" w:eastAsiaTheme="minorHAnsi" w:hAnsi="29LT Bukra Rg" w:cs="29LT Bukra Rg" w:hint="cs"/>
          <w:noProof w:val="0"/>
          <w:sz w:val="21"/>
          <w:szCs w:val="22"/>
          <w:rtl/>
          <w:lang w:val="en-GB"/>
        </w:rPr>
        <w:t xml:space="preserve"> التدريب و</w:t>
      </w:r>
      <w:r w:rsidRPr="003A077C">
        <w:rPr>
          <w:rFonts w:ascii="29LT Bukra Rg" w:eastAsiaTheme="minorHAnsi" w:hAnsi="29LT Bukra Rg" w:cs="29LT Bukra Rg"/>
          <w:noProof w:val="0"/>
          <w:sz w:val="21"/>
          <w:szCs w:val="22"/>
          <w:rtl/>
          <w:lang w:val="en-GB"/>
        </w:rPr>
        <w:t xml:space="preserve">التوعية المرتبطة بعملية </w:t>
      </w:r>
      <w:r w:rsidR="00163A49" w:rsidRPr="003A077C">
        <w:rPr>
          <w:rFonts w:ascii="29LT Bukra Rg" w:eastAsiaTheme="minorHAnsi" w:hAnsi="29LT Bukra Rg" w:cs="29LT Bukra Rg"/>
          <w:noProof w:val="0"/>
          <w:sz w:val="21"/>
          <w:szCs w:val="22"/>
          <w:rtl/>
          <w:lang w:val="en-GB"/>
        </w:rPr>
        <w:t xml:space="preserve">الاستجابة </w:t>
      </w:r>
      <w:r w:rsidR="00163A49">
        <w:rPr>
          <w:rFonts w:ascii="29LT Bukra Rg" w:eastAsiaTheme="minorHAnsi" w:hAnsi="29LT Bukra Rg" w:cs="29LT Bukra Rg" w:hint="cs"/>
          <w:noProof w:val="0"/>
          <w:sz w:val="21"/>
          <w:szCs w:val="22"/>
          <w:rtl/>
          <w:lang w:val="en-GB"/>
        </w:rPr>
        <w:t>ل</w:t>
      </w:r>
      <w:r w:rsidRPr="003A077C">
        <w:rPr>
          <w:rFonts w:ascii="29LT Bukra Rg" w:eastAsiaTheme="minorHAnsi" w:hAnsi="29LT Bukra Rg" w:cs="29LT Bukra Rg"/>
          <w:noProof w:val="0"/>
          <w:sz w:val="21"/>
          <w:szCs w:val="22"/>
          <w:rtl/>
          <w:lang w:val="en-GB"/>
        </w:rPr>
        <w:t xml:space="preserve">لحادث </w:t>
      </w:r>
      <w:r w:rsidR="00163A49">
        <w:rPr>
          <w:rFonts w:ascii="29LT Bukra Rg" w:eastAsiaTheme="minorHAnsi" w:hAnsi="29LT Bukra Rg" w:cs="29LT Bukra Rg" w:hint="cs"/>
          <w:noProof w:val="0"/>
          <w:sz w:val="21"/>
          <w:szCs w:val="22"/>
          <w:rtl/>
          <w:lang w:val="en-GB"/>
        </w:rPr>
        <w:t>و</w:t>
      </w:r>
      <w:r w:rsidRPr="003A077C">
        <w:rPr>
          <w:rFonts w:ascii="29LT Bukra Rg" w:eastAsiaTheme="minorHAnsi" w:hAnsi="29LT Bukra Rg" w:cs="29LT Bukra Rg"/>
          <w:noProof w:val="0"/>
          <w:sz w:val="21"/>
          <w:szCs w:val="22"/>
          <w:rtl/>
          <w:lang w:val="en-GB"/>
        </w:rPr>
        <w:t>للطوارئ وتقديمها للموظفين</w:t>
      </w:r>
      <w:r>
        <w:rPr>
          <w:rFonts w:ascii="29LT Bukra Rg" w:eastAsiaTheme="minorHAnsi" w:hAnsi="29LT Bukra Rg" w:cs="29LT Bukra Rg" w:hint="cs"/>
          <w:noProof w:val="0"/>
          <w:sz w:val="21"/>
          <w:szCs w:val="22"/>
          <w:rtl/>
          <w:lang w:val="en-GB"/>
        </w:rPr>
        <w:t>.</w:t>
      </w:r>
    </w:p>
    <w:p w14:paraId="5BE5FF07" w14:textId="76655747" w:rsidR="00EA0FEA" w:rsidRPr="00FF565B" w:rsidRDefault="003A077C" w:rsidP="003A077C">
      <w:pPr>
        <w:pStyle w:val="Bulletcopy1"/>
        <w:bidi/>
        <w:ind w:left="756"/>
        <w:rPr>
          <w:rFonts w:ascii="29LT Bukra Rg" w:eastAsiaTheme="minorHAnsi" w:hAnsi="29LT Bukra Rg" w:cs="29LT Bukra Rg"/>
          <w:noProof w:val="0"/>
          <w:sz w:val="21"/>
          <w:szCs w:val="22"/>
          <w:rtl/>
          <w:lang w:val="en-GB"/>
        </w:rPr>
      </w:pPr>
      <w:r w:rsidRPr="003A077C">
        <w:rPr>
          <w:rFonts w:ascii="29LT Bukra Rg" w:eastAsiaTheme="minorHAnsi" w:hAnsi="29LT Bukra Rg" w:cs="29LT Bukra Rg"/>
          <w:noProof w:val="0"/>
          <w:sz w:val="21"/>
          <w:szCs w:val="22"/>
          <w:rtl/>
          <w:lang w:val="en-GB"/>
        </w:rPr>
        <w:t>إجراء الاختبارات والتدريبات المنتظمة للاستجابة للحوادث وحالات الطوارئ</w:t>
      </w:r>
      <w:r w:rsidR="00EA0FEA">
        <w:rPr>
          <w:rFonts w:ascii="29LT Bukra Rg" w:eastAsiaTheme="minorHAnsi" w:hAnsi="29LT Bukra Rg" w:cs="29LT Bukra Rg" w:hint="cs"/>
          <w:noProof w:val="0"/>
          <w:sz w:val="21"/>
          <w:szCs w:val="22"/>
          <w:rtl/>
          <w:lang w:val="en-GB"/>
        </w:rPr>
        <w:t>.</w:t>
      </w:r>
    </w:p>
    <w:p w14:paraId="21758B8F" w14:textId="77777777" w:rsidR="00EA0FEA" w:rsidRPr="00EE71AC" w:rsidRDefault="00EA0FEA" w:rsidP="00EA0FEA">
      <w:pPr>
        <w:bidi/>
        <w:spacing w:before="240" w:after="180"/>
        <w:ind w:left="360"/>
        <w:rPr>
          <w:rFonts w:ascii="29LT Bukra Rg" w:hAnsi="29LT Bukra Rg" w:cs="29LT Bukra Rg"/>
          <w:sz w:val="21"/>
          <w:szCs w:val="22"/>
          <w:rtl/>
          <w:lang w:val="en-GB" w:bidi="ar-JO"/>
        </w:rPr>
      </w:pPr>
      <w:r>
        <w:rPr>
          <w:rFonts w:ascii="29LT Bukra Rg" w:eastAsiaTheme="minorHAnsi" w:hAnsi="29LT Bukra Rg" w:cs="29LT Bukra Rg" w:hint="cs"/>
          <w:b/>
          <w:bCs/>
          <w:sz w:val="21"/>
          <w:szCs w:val="22"/>
          <w:rtl/>
        </w:rPr>
        <w:t>خلال</w:t>
      </w:r>
      <w:r w:rsidRPr="006B608F">
        <w:rPr>
          <w:rFonts w:ascii="29LT Bukra Rg" w:eastAsiaTheme="minorHAnsi" w:hAnsi="29LT Bukra Rg" w:cs="29LT Bukra Rg"/>
          <w:b/>
          <w:bCs/>
          <w:sz w:val="21"/>
          <w:szCs w:val="22"/>
          <w:rtl/>
        </w:rPr>
        <w:t xml:space="preserve"> الحادث/ حالة الطوارئ </w:t>
      </w:r>
    </w:p>
    <w:p w14:paraId="7926792C" w14:textId="77777777" w:rsidR="006C51ED" w:rsidRPr="003A077C" w:rsidRDefault="006C51ED" w:rsidP="006C51ED">
      <w:pPr>
        <w:pStyle w:val="Bulletcopy1"/>
        <w:bidi/>
        <w:ind w:left="756"/>
        <w:rPr>
          <w:rFonts w:ascii="29LT Bukra Rg" w:eastAsiaTheme="minorHAnsi" w:hAnsi="29LT Bukra Rg" w:cs="29LT Bukra Rg"/>
          <w:noProof w:val="0"/>
          <w:sz w:val="21"/>
          <w:szCs w:val="22"/>
          <w:lang w:val="en-GB"/>
        </w:rPr>
      </w:pPr>
      <w:r w:rsidRPr="003A077C">
        <w:rPr>
          <w:rFonts w:ascii="29LT Bukra Rg" w:eastAsiaTheme="minorHAnsi" w:hAnsi="29LT Bukra Rg" w:cs="29LT Bukra Rg"/>
          <w:noProof w:val="0"/>
          <w:sz w:val="21"/>
          <w:szCs w:val="22"/>
          <w:rtl/>
          <w:lang w:val="en-GB"/>
        </w:rPr>
        <w:t xml:space="preserve">توفير المدخلات </w:t>
      </w:r>
      <w:r>
        <w:rPr>
          <w:rFonts w:ascii="29LT Bukra Rg" w:eastAsiaTheme="minorHAnsi" w:hAnsi="29LT Bukra Rg" w:cs="29LT Bukra Rg" w:hint="cs"/>
          <w:noProof w:val="0"/>
          <w:sz w:val="21"/>
          <w:szCs w:val="22"/>
          <w:rtl/>
          <w:lang w:val="en-GB"/>
        </w:rPr>
        <w:t xml:space="preserve">للجهة المسؤولة عن </w:t>
      </w:r>
      <w:r w:rsidRPr="003A077C">
        <w:rPr>
          <w:rFonts w:ascii="29LT Bukra Rg" w:eastAsiaTheme="minorHAnsi" w:hAnsi="29LT Bukra Rg" w:cs="29LT Bukra Rg"/>
          <w:noProof w:val="0"/>
          <w:sz w:val="21"/>
          <w:szCs w:val="22"/>
          <w:rtl/>
          <w:lang w:val="en-GB"/>
        </w:rPr>
        <w:t>إدارة الأزمات لاتخاذ القرارات المناسبة</w:t>
      </w:r>
      <w:r>
        <w:rPr>
          <w:rFonts w:ascii="29LT Bukra Rg" w:eastAsiaTheme="minorHAnsi" w:hAnsi="29LT Bukra Rg" w:cs="29LT Bukra Rg" w:hint="cs"/>
          <w:noProof w:val="0"/>
          <w:sz w:val="21"/>
          <w:szCs w:val="22"/>
          <w:rtl/>
          <w:lang w:val="en-GB"/>
        </w:rPr>
        <w:t>.</w:t>
      </w:r>
    </w:p>
    <w:p w14:paraId="0C1DFE9E" w14:textId="77777777" w:rsidR="006C51ED" w:rsidRPr="003A077C" w:rsidRDefault="006C51ED" w:rsidP="006C51ED">
      <w:pPr>
        <w:pStyle w:val="Bulletcopy1"/>
        <w:bidi/>
        <w:ind w:left="756"/>
        <w:rPr>
          <w:rFonts w:ascii="29LT Bukra Rg" w:eastAsiaTheme="minorHAnsi" w:hAnsi="29LT Bukra Rg" w:cs="29LT Bukra Rg"/>
          <w:noProof w:val="0"/>
          <w:sz w:val="21"/>
          <w:szCs w:val="22"/>
          <w:lang w:val="en-GB"/>
        </w:rPr>
      </w:pPr>
      <w:r w:rsidRPr="003A077C">
        <w:rPr>
          <w:rFonts w:ascii="29LT Bukra Rg" w:eastAsiaTheme="minorHAnsi" w:hAnsi="29LT Bukra Rg" w:cs="29LT Bukra Rg"/>
          <w:noProof w:val="0"/>
          <w:sz w:val="21"/>
          <w:szCs w:val="22"/>
          <w:rtl/>
          <w:lang w:val="en-GB"/>
        </w:rPr>
        <w:t>مراقبة خطة استمرارية الأعمال بكافة جوانبها للتأكد من استيفاء وتلبية متطلبات استمرار الوظائف الرئيسية ووظائف الدعم</w:t>
      </w:r>
      <w:r>
        <w:rPr>
          <w:rFonts w:ascii="29LT Bukra Rg" w:eastAsiaTheme="minorHAnsi" w:hAnsi="29LT Bukra Rg" w:cs="29LT Bukra Rg" w:hint="cs"/>
          <w:noProof w:val="0"/>
          <w:sz w:val="21"/>
          <w:szCs w:val="22"/>
          <w:rtl/>
          <w:lang w:val="en-GB"/>
        </w:rPr>
        <w:t>.</w:t>
      </w:r>
    </w:p>
    <w:p w14:paraId="5F5C9513" w14:textId="4EA0B7C2" w:rsidR="006C51ED" w:rsidRDefault="006C51ED" w:rsidP="006C51ED">
      <w:pPr>
        <w:pStyle w:val="Bulletcopy1"/>
        <w:bidi/>
        <w:ind w:left="756"/>
        <w:rPr>
          <w:rFonts w:ascii="29LT Bukra Rg" w:eastAsiaTheme="minorHAnsi" w:hAnsi="29LT Bukra Rg" w:cs="29LT Bukra Rg"/>
          <w:noProof w:val="0"/>
          <w:sz w:val="21"/>
          <w:szCs w:val="22"/>
          <w:lang w:val="en-US" w:bidi="ar-JO"/>
        </w:rPr>
      </w:pPr>
      <w:r w:rsidRPr="006C51ED">
        <w:rPr>
          <w:rFonts w:ascii="29LT Bukra Rg" w:eastAsiaTheme="minorHAnsi" w:hAnsi="29LT Bukra Rg" w:cs="29LT Bukra Rg"/>
          <w:noProof w:val="0"/>
          <w:sz w:val="21"/>
          <w:szCs w:val="22"/>
          <w:rtl/>
          <w:lang w:val="en-US" w:bidi="ar-JO"/>
        </w:rPr>
        <w:t xml:space="preserve">مساعدة </w:t>
      </w:r>
      <w:r>
        <w:rPr>
          <w:rFonts w:ascii="29LT Bukra Rg" w:eastAsiaTheme="minorHAnsi" w:hAnsi="29LT Bukra Rg" w:cs="29LT Bukra Rg" w:hint="cs"/>
          <w:noProof w:val="0"/>
          <w:sz w:val="21"/>
          <w:szCs w:val="22"/>
          <w:rtl/>
          <w:lang w:val="en-US" w:bidi="ar-JO"/>
        </w:rPr>
        <w:t>مدراء وحدات العمل</w:t>
      </w:r>
      <w:r w:rsidRPr="006C51ED">
        <w:rPr>
          <w:rFonts w:ascii="29LT Bukra Rg" w:eastAsiaTheme="minorHAnsi" w:hAnsi="29LT Bukra Rg" w:cs="29LT Bukra Rg"/>
          <w:noProof w:val="0"/>
          <w:sz w:val="21"/>
          <w:szCs w:val="22"/>
          <w:rtl/>
          <w:lang w:val="en-US" w:bidi="ar-JO"/>
        </w:rPr>
        <w:t xml:space="preserve"> لتعبئة وحشد الموارد اللازمة خلال الانقطاعات/ حالات الطوارئ</w:t>
      </w:r>
      <w:r w:rsidR="005E749C">
        <w:rPr>
          <w:rFonts w:ascii="29LT Bukra Rg" w:eastAsiaTheme="minorHAnsi" w:hAnsi="29LT Bukra Rg" w:cs="29LT Bukra Rg" w:hint="cs"/>
          <w:noProof w:val="0"/>
          <w:sz w:val="21"/>
          <w:szCs w:val="22"/>
          <w:rtl/>
          <w:lang w:val="en-US" w:bidi="ar-JO"/>
        </w:rPr>
        <w:t>.</w:t>
      </w:r>
    </w:p>
    <w:p w14:paraId="06B67016" w14:textId="224F6AA8" w:rsidR="00C24AA8" w:rsidRPr="00C24AA8" w:rsidRDefault="00C24AA8" w:rsidP="00C24AA8">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المشاركة في أنشطة تقييم الأضرار لتحديد مقدار التأثير على البنية التحتية</w:t>
      </w:r>
      <w:r>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3577A286" w14:textId="70FF9A25" w:rsidR="00EA0FEA" w:rsidRPr="00EE71AC" w:rsidRDefault="006C51ED" w:rsidP="006C51ED">
      <w:pPr>
        <w:pStyle w:val="Bulletcopy1"/>
        <w:bidi/>
        <w:ind w:left="756"/>
        <w:rPr>
          <w:rFonts w:ascii="29LT Bukra Rg" w:eastAsiaTheme="minorHAnsi" w:hAnsi="29LT Bukra Rg" w:cs="29LT Bukra Rg"/>
          <w:noProof w:val="0"/>
          <w:sz w:val="21"/>
          <w:szCs w:val="22"/>
          <w:lang w:val="en-US" w:bidi="ar-JO"/>
        </w:rPr>
      </w:pPr>
      <w:r w:rsidRPr="006C51ED">
        <w:rPr>
          <w:rFonts w:ascii="29LT Bukra Rg" w:eastAsiaTheme="minorHAnsi" w:hAnsi="29LT Bukra Rg" w:cs="29LT Bukra Rg"/>
          <w:noProof w:val="0"/>
          <w:sz w:val="21"/>
          <w:szCs w:val="22"/>
          <w:rtl/>
          <w:lang w:val="en-US" w:bidi="ar-JO"/>
        </w:rPr>
        <w:t>التعاون مع فريق الاتصال لمشاركة وتبادل المعلومات المرتبطة بالحادث/ حالة الطوارئ مع كافة الأطراف المعنية الداخليين والخارجيين وفقًا لخطة الاتصالات</w:t>
      </w:r>
      <w:r w:rsidR="00EA0FEA" w:rsidRPr="00EE71AC">
        <w:rPr>
          <w:rFonts w:ascii="29LT Bukra Rg" w:eastAsiaTheme="minorHAnsi" w:hAnsi="29LT Bukra Rg" w:cs="29LT Bukra Rg"/>
          <w:noProof w:val="0"/>
          <w:sz w:val="21"/>
          <w:szCs w:val="22"/>
          <w:lang w:val="en-US" w:bidi="ar-JO"/>
        </w:rPr>
        <w:t xml:space="preserve">. </w:t>
      </w:r>
    </w:p>
    <w:p w14:paraId="49A2C3A6" w14:textId="79DEBC2D" w:rsidR="00EA0FEA" w:rsidRPr="004364F5" w:rsidRDefault="00EA0FEA" w:rsidP="003A077C">
      <w:pPr>
        <w:bidi/>
        <w:spacing w:before="240" w:after="180"/>
        <w:ind w:left="396"/>
        <w:rPr>
          <w:rFonts w:ascii="29LT Bukra Rg" w:eastAsiaTheme="minorHAnsi" w:hAnsi="29LT Bukra Rg" w:cs="29LT Bukra Rg"/>
          <w:b/>
          <w:bCs/>
          <w:sz w:val="21"/>
          <w:szCs w:val="22"/>
          <w:rtl/>
        </w:rPr>
      </w:pPr>
      <w:r w:rsidRPr="004364F5">
        <w:rPr>
          <w:rFonts w:ascii="29LT Bukra Rg" w:eastAsiaTheme="minorHAnsi" w:hAnsi="29LT Bukra Rg" w:cs="29LT Bukra Rg"/>
          <w:b/>
          <w:bCs/>
          <w:sz w:val="21"/>
          <w:szCs w:val="22"/>
          <w:rtl/>
        </w:rPr>
        <w:t xml:space="preserve">بعد </w:t>
      </w:r>
      <w:r w:rsidR="003A077C">
        <w:rPr>
          <w:rFonts w:ascii="29LT Bukra Rg" w:eastAsiaTheme="minorHAnsi" w:hAnsi="29LT Bukra Rg" w:cs="29LT Bukra Rg" w:hint="cs"/>
          <w:b/>
          <w:bCs/>
          <w:sz w:val="21"/>
          <w:szCs w:val="22"/>
          <w:rtl/>
        </w:rPr>
        <w:t>الحادث/ حالة الطوارئ</w:t>
      </w:r>
    </w:p>
    <w:p w14:paraId="09084B69" w14:textId="07B7AA55" w:rsidR="00EA0FEA" w:rsidRDefault="005E749C" w:rsidP="005E749C">
      <w:pPr>
        <w:pStyle w:val="Bulletcopy1"/>
        <w:bidi/>
        <w:ind w:left="756"/>
        <w:rPr>
          <w:rFonts w:ascii="29LT Bukra Rg" w:eastAsiaTheme="minorHAnsi" w:hAnsi="29LT Bukra Rg" w:cs="29LT Bukra Rg"/>
          <w:noProof w:val="0"/>
          <w:sz w:val="21"/>
          <w:szCs w:val="22"/>
          <w:lang w:val="en-US"/>
        </w:rPr>
      </w:pPr>
      <w:r w:rsidRPr="005E749C">
        <w:rPr>
          <w:rFonts w:ascii="29LT Bukra Rg" w:eastAsiaTheme="minorHAnsi" w:hAnsi="29LT Bukra Rg" w:cs="29LT Bukra Rg"/>
          <w:noProof w:val="0"/>
          <w:sz w:val="21"/>
          <w:szCs w:val="22"/>
          <w:rtl/>
          <w:lang w:val="en-US"/>
        </w:rPr>
        <w:t>إجراء الاختبارات والتدريبات المنتظمة للاستجابة للحوادث وحالات الطوارئ</w:t>
      </w:r>
      <w:r w:rsidR="00822901">
        <w:rPr>
          <w:rFonts w:ascii="29LT Bukra Rg" w:eastAsiaTheme="minorHAnsi" w:hAnsi="29LT Bukra Rg" w:cs="29LT Bukra Rg" w:hint="cs"/>
          <w:noProof w:val="0"/>
          <w:sz w:val="21"/>
          <w:szCs w:val="22"/>
          <w:rtl/>
          <w:lang w:val="en-US"/>
        </w:rPr>
        <w:t xml:space="preserve"> مع أخذ المدخلات من الدروس المستفادة بالاعتبار</w:t>
      </w:r>
      <w:r w:rsidR="00EA0FEA" w:rsidRPr="006D425D">
        <w:rPr>
          <w:rFonts w:ascii="29LT Bukra Rg" w:eastAsiaTheme="minorHAnsi" w:hAnsi="29LT Bukra Rg" w:cs="29LT Bukra Rg"/>
          <w:noProof w:val="0"/>
          <w:sz w:val="21"/>
          <w:szCs w:val="22"/>
          <w:rtl/>
          <w:lang w:val="en-US"/>
        </w:rPr>
        <w:t xml:space="preserve">. </w:t>
      </w:r>
    </w:p>
    <w:p w14:paraId="2C0E45FD" w14:textId="77777777" w:rsidR="00822901" w:rsidRDefault="00822901" w:rsidP="00822901">
      <w:pPr>
        <w:pStyle w:val="Bulletcopy1"/>
        <w:numPr>
          <w:ilvl w:val="0"/>
          <w:numId w:val="0"/>
        </w:numPr>
        <w:bidi/>
        <w:ind w:left="756"/>
        <w:rPr>
          <w:rFonts w:ascii="29LT Bukra Rg" w:eastAsiaTheme="minorHAnsi" w:hAnsi="29LT Bukra Rg" w:cs="29LT Bukra Rg"/>
          <w:noProof w:val="0"/>
          <w:sz w:val="21"/>
          <w:szCs w:val="22"/>
          <w:lang w:val="en-US"/>
        </w:rPr>
      </w:pPr>
    </w:p>
    <w:p w14:paraId="182089C5" w14:textId="26F7CC0F" w:rsidR="00822901" w:rsidRPr="004364F5" w:rsidRDefault="00B62A8C" w:rsidP="00822901">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35" w:name="_Toc74823681"/>
      <w:r w:rsidRPr="00B62A8C">
        <w:rPr>
          <w:rFonts w:ascii="29LT Bukra Rg" w:eastAsiaTheme="majorEastAsia" w:hAnsi="29LT Bukra Rg" w:cs="29LT Bukra Rg"/>
          <w:color w:val="03718F"/>
          <w:sz w:val="20"/>
          <w:szCs w:val="22"/>
          <w:rtl/>
        </w:rPr>
        <w:t xml:space="preserve">فريق الاستجابة </w:t>
      </w:r>
      <w:r>
        <w:rPr>
          <w:rFonts w:ascii="29LT Bukra Rg" w:eastAsiaTheme="majorEastAsia" w:hAnsi="29LT Bukra Rg" w:cs="29LT Bukra Rg" w:hint="cs"/>
          <w:color w:val="03718F"/>
          <w:sz w:val="20"/>
          <w:szCs w:val="22"/>
          <w:rtl/>
        </w:rPr>
        <w:t>للحوادث وا</w:t>
      </w:r>
      <w:r w:rsidRPr="00B62A8C">
        <w:rPr>
          <w:rFonts w:ascii="29LT Bukra Rg" w:eastAsiaTheme="majorEastAsia" w:hAnsi="29LT Bukra Rg" w:cs="29LT Bukra Rg"/>
          <w:color w:val="03718F"/>
          <w:sz w:val="20"/>
          <w:szCs w:val="22"/>
          <w:rtl/>
        </w:rPr>
        <w:t>لطوارئ</w:t>
      </w:r>
      <w:bookmarkEnd w:id="35"/>
      <w:r w:rsidRPr="00B62A8C">
        <w:rPr>
          <w:rFonts w:ascii="29LT Bukra Rg" w:eastAsiaTheme="majorEastAsia" w:hAnsi="29LT Bukra Rg" w:cs="29LT Bukra Rg"/>
          <w:color w:val="03718F"/>
          <w:sz w:val="20"/>
          <w:szCs w:val="22"/>
          <w:rtl/>
        </w:rPr>
        <w:t xml:space="preserve"> </w:t>
      </w:r>
      <w:r w:rsidR="00822901">
        <w:rPr>
          <w:rFonts w:ascii="29LT Bukra Rg" w:eastAsiaTheme="majorEastAsia" w:hAnsi="29LT Bukra Rg" w:cs="29LT Bukra Rg" w:hint="cs"/>
          <w:color w:val="03718F"/>
          <w:sz w:val="20"/>
          <w:szCs w:val="22"/>
          <w:rtl/>
        </w:rPr>
        <w:t xml:space="preserve"> </w:t>
      </w:r>
    </w:p>
    <w:p w14:paraId="33520C5B" w14:textId="77777777" w:rsidR="00822901" w:rsidRDefault="00822901" w:rsidP="00822901">
      <w:pPr>
        <w:bidi/>
        <w:rPr>
          <w:rFonts w:ascii="29LT Bukra Rg" w:hAnsi="29LT Bukra Rg" w:cs="29LT Bukra Rg"/>
          <w:b/>
          <w:bCs/>
          <w:i/>
          <w:iCs/>
          <w:rtl/>
          <w:lang w:bidi="ar-JO"/>
        </w:rPr>
      </w:pPr>
    </w:p>
    <w:p w14:paraId="6DB0C4F7" w14:textId="77777777" w:rsidR="00822901" w:rsidRPr="009F0ED4" w:rsidRDefault="00822901" w:rsidP="00822901">
      <w:pPr>
        <w:pStyle w:val="Body"/>
        <w:bidi/>
        <w:rPr>
          <w:rFonts w:ascii="29LT Bukra Rg" w:hAnsi="29LT Bukra Rg" w:cs="29LT Bukra Rg"/>
          <w:color w:val="auto"/>
          <w:sz w:val="20"/>
          <w:szCs w:val="22"/>
        </w:rPr>
      </w:pPr>
      <w:r w:rsidRPr="004364F5">
        <w:rPr>
          <w:rFonts w:ascii="29LT Bukra Rg" w:hAnsi="29LT Bukra Rg" w:cs="29LT Bukra Rg"/>
          <w:color w:val="auto"/>
          <w:sz w:val="20"/>
          <w:szCs w:val="22"/>
          <w:rtl/>
        </w:rPr>
        <w:t>س</w:t>
      </w:r>
      <w:r>
        <w:rPr>
          <w:rFonts w:ascii="29LT Bukra Rg" w:hAnsi="29LT Bukra Rg" w:cs="29LT Bukra Rg" w:hint="cs"/>
          <w:color w:val="auto"/>
          <w:sz w:val="20"/>
          <w:szCs w:val="22"/>
          <w:rtl/>
        </w:rPr>
        <w:t xml:space="preserve">تكون الجهة </w:t>
      </w:r>
      <w:r w:rsidRPr="004364F5">
        <w:rPr>
          <w:rFonts w:ascii="29LT Bukra Rg" w:hAnsi="29LT Bukra Rg" w:cs="29LT Bukra Rg"/>
          <w:color w:val="auto"/>
          <w:sz w:val="20"/>
          <w:szCs w:val="22"/>
          <w:rtl/>
        </w:rPr>
        <w:t>مسؤول</w:t>
      </w:r>
      <w:r>
        <w:rPr>
          <w:rFonts w:ascii="29LT Bukra Rg" w:hAnsi="29LT Bukra Rg" w:cs="29LT Bukra Rg" w:hint="cs"/>
          <w:color w:val="auto"/>
          <w:sz w:val="20"/>
          <w:szCs w:val="22"/>
          <w:rtl/>
        </w:rPr>
        <w:t>ةً</w:t>
      </w:r>
      <w:r w:rsidRPr="004364F5">
        <w:rPr>
          <w:rFonts w:ascii="29LT Bukra Rg" w:hAnsi="29LT Bukra Rg" w:cs="29LT Bukra Rg"/>
          <w:color w:val="auto"/>
          <w:sz w:val="20"/>
          <w:szCs w:val="22"/>
          <w:rtl/>
        </w:rPr>
        <w:t xml:space="preserve"> عن قائمة الأنشطة التالية:</w:t>
      </w:r>
    </w:p>
    <w:p w14:paraId="5BDEFE66" w14:textId="08DD5742"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القيام بدور خط الدفاع الأول في حالة</w:t>
      </w:r>
      <w:r w:rsidR="00650D2C">
        <w:rPr>
          <w:rFonts w:ascii="29LT Bukra Rg" w:eastAsiaTheme="minorHAnsi" w:hAnsi="29LT Bukra Rg" w:cs="29LT Bukra Rg" w:hint="cs"/>
          <w:noProof w:val="0"/>
          <w:sz w:val="21"/>
          <w:szCs w:val="22"/>
          <w:rtl/>
          <w:lang w:val="en-US"/>
        </w:rPr>
        <w:t xml:space="preserve"> ا</w:t>
      </w:r>
      <w:r w:rsidRPr="00050359">
        <w:rPr>
          <w:rFonts w:ascii="29LT Bukra Rg" w:eastAsiaTheme="minorHAnsi" w:hAnsi="29LT Bukra Rg" w:cs="29LT Bukra Rg"/>
          <w:noProof w:val="0"/>
          <w:sz w:val="21"/>
          <w:szCs w:val="22"/>
          <w:rtl/>
          <w:lang w:val="en-US"/>
        </w:rPr>
        <w:t>لطوارئ</w:t>
      </w:r>
      <w:r w:rsidR="00650D2C">
        <w:rPr>
          <w:rFonts w:ascii="29LT Bukra Rg" w:eastAsiaTheme="minorHAnsi" w:hAnsi="29LT Bukra Rg" w:cs="29LT Bukra Rg" w:hint="cs"/>
          <w:noProof w:val="0"/>
          <w:sz w:val="21"/>
          <w:szCs w:val="22"/>
          <w:rtl/>
          <w:lang w:val="en-US"/>
        </w:rPr>
        <w:t>.</w:t>
      </w:r>
    </w:p>
    <w:p w14:paraId="14D28046" w14:textId="52D6E109"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التأكد من سلامة جميع الموظفين المتواجدين في خلال الحادث</w:t>
      </w:r>
      <w:r w:rsidR="00650D2C">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6A8FC283" w14:textId="1DF61CC7"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الشروع في عملية الإخلاء (إذا لزم الأمر) والتأكد من فتح أبواب الطوارئ للإخلاء وعدم وجود أي معوقات في مخارج الأمان</w:t>
      </w:r>
      <w:r w:rsidR="00C01270">
        <w:rPr>
          <w:rFonts w:ascii="29LT Bukra Rg" w:eastAsiaTheme="minorHAnsi" w:hAnsi="29LT Bukra Rg" w:cs="29LT Bukra Rg" w:hint="cs"/>
          <w:noProof w:val="0"/>
          <w:sz w:val="21"/>
          <w:szCs w:val="22"/>
          <w:rtl/>
          <w:lang w:val="en-US"/>
        </w:rPr>
        <w:t>.</w:t>
      </w:r>
    </w:p>
    <w:p w14:paraId="28260790" w14:textId="02CFD910"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التأكد من إخلاء المرافق</w:t>
      </w:r>
      <w:r w:rsidR="00C01270">
        <w:rPr>
          <w:rFonts w:ascii="29LT Bukra Rg" w:eastAsiaTheme="minorHAnsi" w:hAnsi="29LT Bukra Rg" w:cs="29LT Bukra Rg" w:hint="cs"/>
          <w:noProof w:val="0"/>
          <w:sz w:val="21"/>
          <w:szCs w:val="22"/>
          <w:rtl/>
          <w:lang w:val="en-US"/>
        </w:rPr>
        <w:t xml:space="preserve"> </w:t>
      </w:r>
      <w:r w:rsidRPr="00050359">
        <w:rPr>
          <w:rFonts w:ascii="29LT Bukra Rg" w:eastAsiaTheme="minorHAnsi" w:hAnsi="29LT Bukra Rg" w:cs="29LT Bukra Rg"/>
          <w:noProof w:val="0"/>
          <w:sz w:val="21"/>
          <w:szCs w:val="22"/>
          <w:rtl/>
          <w:lang w:val="en-US"/>
        </w:rPr>
        <w:t>بالكامل</w:t>
      </w:r>
      <w:r w:rsidR="00C01270">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55FCEF56" w14:textId="3E00AF6D"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توجيه جميع الموظفين إلى نقاط التجمع المحددة مسبقًا</w:t>
      </w:r>
      <w:r w:rsidR="00C01270">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63768FC8" w14:textId="0AD009B9"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التأكد من تقديم خدمات الإسعافات الأولية للموظفين الذين يعانون من إصابات طفيفة</w:t>
      </w:r>
      <w:r w:rsidR="00C01270">
        <w:rPr>
          <w:rFonts w:ascii="29LT Bukra Rg" w:eastAsiaTheme="minorHAnsi" w:hAnsi="29LT Bukra Rg" w:cs="29LT Bukra Rg" w:hint="cs"/>
          <w:noProof w:val="0"/>
          <w:sz w:val="21"/>
          <w:szCs w:val="22"/>
          <w:rtl/>
          <w:lang w:val="en-US"/>
        </w:rPr>
        <w:t>.</w:t>
      </w:r>
    </w:p>
    <w:p w14:paraId="5676C7D1" w14:textId="28F33960"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التنسيق مع إدارة رأس المال البشري وإدارة الصحة والسلامة والبيئة لدخول الموظفين الذين يعانون من أمراض/ إصابات خطيرة إلى المستشفى</w:t>
      </w:r>
      <w:r w:rsidR="00850816">
        <w:rPr>
          <w:rFonts w:ascii="29LT Bukra Rg" w:eastAsiaTheme="minorHAnsi" w:hAnsi="29LT Bukra Rg" w:cs="29LT Bukra Rg" w:hint="cs"/>
          <w:noProof w:val="0"/>
          <w:sz w:val="21"/>
          <w:szCs w:val="22"/>
          <w:rtl/>
          <w:lang w:val="en-US"/>
        </w:rPr>
        <w:t>.</w:t>
      </w:r>
    </w:p>
    <w:p w14:paraId="182C3334" w14:textId="569A81EB"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تحديد الموظفين/ الزوار/ موظفين الموردين المفقودين (إن وجدوا)</w:t>
      </w:r>
      <w:r w:rsidR="00850816">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72B5055D" w14:textId="7015C2D6"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المشاركة في أنشطة تقييم الأضرار لتحديد مقدار التأثير على البنية التحتية</w:t>
      </w:r>
      <w:r w:rsidR="00850816">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259BB8D2" w14:textId="262BCFFD"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 xml:space="preserve">إبلاغ </w:t>
      </w:r>
      <w:r w:rsidR="00A76387">
        <w:rPr>
          <w:rFonts w:ascii="29LT Bukra Rg" w:eastAsiaTheme="minorHAnsi" w:hAnsi="29LT Bukra Rg" w:cs="29LT Bukra Rg" w:hint="cs"/>
          <w:noProof w:val="0"/>
          <w:sz w:val="21"/>
          <w:szCs w:val="22"/>
          <w:rtl/>
          <w:lang w:val="en-US"/>
        </w:rPr>
        <w:t>الجهة المسؤولة عن</w:t>
      </w:r>
      <w:r w:rsidR="00A76387" w:rsidRPr="00050359">
        <w:rPr>
          <w:rFonts w:ascii="29LT Bukra Rg" w:eastAsiaTheme="minorHAnsi" w:hAnsi="29LT Bukra Rg" w:cs="29LT Bukra Rg"/>
          <w:noProof w:val="0"/>
          <w:sz w:val="21"/>
          <w:szCs w:val="22"/>
          <w:rtl/>
          <w:lang w:val="en-US"/>
        </w:rPr>
        <w:t xml:space="preserve"> </w:t>
      </w:r>
      <w:r w:rsidR="00A76387">
        <w:rPr>
          <w:rFonts w:ascii="29LT Bukra Rg" w:eastAsiaTheme="minorHAnsi" w:hAnsi="29LT Bukra Rg" w:cs="29LT Bukra Rg" w:hint="cs"/>
          <w:noProof w:val="0"/>
          <w:sz w:val="21"/>
          <w:szCs w:val="22"/>
          <w:rtl/>
          <w:lang w:val="en-US"/>
        </w:rPr>
        <w:t xml:space="preserve">إدارة </w:t>
      </w:r>
      <w:r w:rsidRPr="00050359">
        <w:rPr>
          <w:rFonts w:ascii="29LT Bukra Rg" w:eastAsiaTheme="minorHAnsi" w:hAnsi="29LT Bukra Rg" w:cs="29LT Bukra Rg"/>
          <w:noProof w:val="0"/>
          <w:sz w:val="21"/>
          <w:szCs w:val="22"/>
          <w:rtl/>
          <w:lang w:val="en-US"/>
        </w:rPr>
        <w:t xml:space="preserve">استمرارية الأعمال عن أوضاع الإخلاء وفقًا للنقاط التالية: </w:t>
      </w:r>
    </w:p>
    <w:p w14:paraId="620E29D4" w14:textId="2FB6FA06" w:rsidR="00050359" w:rsidRPr="00050359" w:rsidRDefault="00050359" w:rsidP="005F22CB">
      <w:pPr>
        <w:pStyle w:val="Bulletcopy1"/>
        <w:numPr>
          <w:ilvl w:val="1"/>
          <w:numId w:val="3"/>
        </w:numPr>
        <w:bidi/>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عدد الموظفين الذين تم إخلائهم بسلام</w:t>
      </w:r>
      <w:r w:rsidR="005F22CB">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5467862D" w14:textId="71D7DCE1" w:rsidR="00050359" w:rsidRPr="00050359" w:rsidRDefault="00050359" w:rsidP="005F22CB">
      <w:pPr>
        <w:pStyle w:val="Bulletcopy1"/>
        <w:numPr>
          <w:ilvl w:val="1"/>
          <w:numId w:val="3"/>
        </w:numPr>
        <w:bidi/>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عدد الزوار الذين تم إخلائهم بسلام</w:t>
      </w:r>
      <w:r w:rsidR="005F22CB">
        <w:rPr>
          <w:rFonts w:ascii="29LT Bukra Rg" w:eastAsiaTheme="minorHAnsi" w:hAnsi="29LT Bukra Rg" w:cs="29LT Bukra Rg" w:hint="cs"/>
          <w:noProof w:val="0"/>
          <w:sz w:val="21"/>
          <w:szCs w:val="22"/>
          <w:rtl/>
          <w:lang w:val="en-US"/>
        </w:rPr>
        <w:t>.</w:t>
      </w:r>
    </w:p>
    <w:p w14:paraId="095F9570" w14:textId="01B34E04" w:rsidR="00050359" w:rsidRPr="00050359" w:rsidRDefault="00050359" w:rsidP="005F22CB">
      <w:pPr>
        <w:pStyle w:val="Bulletcopy1"/>
        <w:numPr>
          <w:ilvl w:val="1"/>
          <w:numId w:val="3"/>
        </w:numPr>
        <w:bidi/>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عدد الموظفين المفقودين مقارنة بعدد الموظفين المتوقع</w:t>
      </w:r>
      <w:r w:rsidR="008D7726">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6D3E25ED" w14:textId="455648B2" w:rsidR="00050359" w:rsidRPr="005F22CB" w:rsidRDefault="00050359" w:rsidP="005F22CB">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lastRenderedPageBreak/>
        <w:t xml:space="preserve">التنسيق مع إدارة رأس المال البشري للتواصل مع أسر الأفراد المصابين أو المفقودين. </w:t>
      </w:r>
    </w:p>
    <w:p w14:paraId="0441F4DB" w14:textId="20995EA4"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تحديد وتقييم حالة الانقطاع وفقًا لطبيعتها وتأثيرها</w:t>
      </w:r>
      <w:r w:rsidR="00650D2C">
        <w:rPr>
          <w:rFonts w:ascii="29LT Bukra Rg" w:eastAsiaTheme="minorHAnsi" w:hAnsi="29LT Bukra Rg" w:cs="29LT Bukra Rg" w:hint="cs"/>
          <w:noProof w:val="0"/>
          <w:sz w:val="21"/>
          <w:szCs w:val="22"/>
          <w:rtl/>
          <w:lang w:val="en-US"/>
        </w:rPr>
        <w:t>.</w:t>
      </w:r>
    </w:p>
    <w:p w14:paraId="715B1D7E" w14:textId="51BF49B8"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الاستجابة للحوادث المتطورة أو حالات الطوارئ وفقًا لخطة الاستجابة للحوادث والطوارئ</w:t>
      </w:r>
      <w:r w:rsidR="008D7726">
        <w:rPr>
          <w:rFonts w:ascii="29LT Bukra Rg" w:eastAsiaTheme="minorHAnsi" w:hAnsi="29LT Bukra Rg" w:cs="29LT Bukra Rg" w:hint="cs"/>
          <w:noProof w:val="0"/>
          <w:sz w:val="21"/>
          <w:szCs w:val="22"/>
          <w:rtl/>
          <w:lang w:val="en-US"/>
        </w:rPr>
        <w:t>.</w:t>
      </w:r>
      <w:r w:rsidRPr="00050359">
        <w:rPr>
          <w:rFonts w:ascii="29LT Bukra Rg" w:eastAsiaTheme="minorHAnsi" w:hAnsi="29LT Bukra Rg" w:cs="29LT Bukra Rg"/>
          <w:noProof w:val="0"/>
          <w:sz w:val="21"/>
          <w:szCs w:val="22"/>
          <w:rtl/>
          <w:lang w:val="en-US"/>
        </w:rPr>
        <w:t xml:space="preserve"> </w:t>
      </w:r>
    </w:p>
    <w:p w14:paraId="180EB6C8" w14:textId="51B8A6AC"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توثيق تقرير الحادث أو حالة الطوارئ بعد انتهاء الحادث</w:t>
      </w:r>
      <w:r w:rsidR="008D7726">
        <w:rPr>
          <w:rFonts w:ascii="29LT Bukra Rg" w:eastAsiaTheme="minorHAnsi" w:hAnsi="29LT Bukra Rg" w:cs="29LT Bukra Rg" w:hint="cs"/>
          <w:noProof w:val="0"/>
          <w:sz w:val="21"/>
          <w:szCs w:val="22"/>
          <w:rtl/>
          <w:lang w:val="en-US"/>
        </w:rPr>
        <w:t>.</w:t>
      </w:r>
    </w:p>
    <w:p w14:paraId="0786D18E" w14:textId="33DEF1B2" w:rsidR="00050359" w:rsidRP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 xml:space="preserve">إجراء المراجعات وعمليات المراقبة والرصد المناسبة للتأكد من توافر الموارد الكافية لمواجهة الحادث أو حالة الطوارئ. </w:t>
      </w:r>
    </w:p>
    <w:p w14:paraId="607D4EBE" w14:textId="7417DB95" w:rsidR="00050359" w:rsidRDefault="00050359" w:rsidP="00050359">
      <w:pPr>
        <w:pStyle w:val="Bulletcopy1"/>
        <w:bidi/>
        <w:ind w:left="756"/>
        <w:rPr>
          <w:rFonts w:ascii="29LT Bukra Rg" w:eastAsiaTheme="minorHAnsi" w:hAnsi="29LT Bukra Rg" w:cs="29LT Bukra Rg"/>
          <w:noProof w:val="0"/>
          <w:sz w:val="21"/>
          <w:szCs w:val="22"/>
          <w:lang w:val="en-US"/>
        </w:rPr>
      </w:pPr>
      <w:r w:rsidRPr="00050359">
        <w:rPr>
          <w:rFonts w:ascii="29LT Bukra Rg" w:eastAsiaTheme="minorHAnsi" w:hAnsi="29LT Bukra Rg" w:cs="29LT Bukra Rg"/>
          <w:noProof w:val="0"/>
          <w:sz w:val="21"/>
          <w:szCs w:val="22"/>
          <w:rtl/>
          <w:lang w:val="en-US"/>
        </w:rPr>
        <w:t xml:space="preserve">توفير المدخلات لتحسين نظام إدارة الحوادث وحالات الطوارئ بصفة مستمرة. </w:t>
      </w:r>
    </w:p>
    <w:p w14:paraId="524FC968" w14:textId="77777777" w:rsidR="008E202E" w:rsidRDefault="008E202E" w:rsidP="008E202E">
      <w:pPr>
        <w:pStyle w:val="Bulletcopy1"/>
        <w:numPr>
          <w:ilvl w:val="0"/>
          <w:numId w:val="0"/>
        </w:numPr>
        <w:bidi/>
        <w:ind w:left="756"/>
        <w:rPr>
          <w:rFonts w:ascii="29LT Bukra Rg" w:eastAsiaTheme="minorHAnsi" w:hAnsi="29LT Bukra Rg" w:cs="29LT Bukra Rg"/>
          <w:noProof w:val="0"/>
          <w:sz w:val="21"/>
          <w:szCs w:val="22"/>
          <w:lang w:val="en-US"/>
        </w:rPr>
      </w:pPr>
    </w:p>
    <w:p w14:paraId="29829739" w14:textId="0CCC4CCF" w:rsidR="008E202E" w:rsidRPr="004364F5" w:rsidRDefault="008E202E" w:rsidP="008E202E">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36" w:name="_Toc74823682"/>
      <w:r w:rsidRPr="00B62A8C">
        <w:rPr>
          <w:rFonts w:ascii="29LT Bukra Rg" w:eastAsiaTheme="majorEastAsia" w:hAnsi="29LT Bukra Rg" w:cs="29LT Bukra Rg"/>
          <w:color w:val="03718F"/>
          <w:sz w:val="20"/>
          <w:szCs w:val="22"/>
          <w:rtl/>
        </w:rPr>
        <w:t xml:space="preserve">فريق </w:t>
      </w:r>
      <w:r w:rsidR="00A76387">
        <w:rPr>
          <w:rFonts w:ascii="29LT Bukra Rg" w:eastAsiaTheme="majorEastAsia" w:hAnsi="29LT Bukra Rg" w:cs="29LT Bukra Rg" w:hint="cs"/>
          <w:color w:val="03718F"/>
          <w:sz w:val="20"/>
          <w:szCs w:val="22"/>
          <w:rtl/>
        </w:rPr>
        <w:t>الاتصال</w:t>
      </w:r>
      <w:bookmarkEnd w:id="36"/>
      <w:r w:rsidRPr="00B62A8C">
        <w:rPr>
          <w:rFonts w:ascii="29LT Bukra Rg" w:eastAsiaTheme="majorEastAsia" w:hAnsi="29LT Bukra Rg" w:cs="29LT Bukra Rg"/>
          <w:color w:val="03718F"/>
          <w:sz w:val="20"/>
          <w:szCs w:val="22"/>
          <w:rtl/>
        </w:rPr>
        <w:t xml:space="preserve"> </w:t>
      </w:r>
      <w:r>
        <w:rPr>
          <w:rFonts w:ascii="29LT Bukra Rg" w:eastAsiaTheme="majorEastAsia" w:hAnsi="29LT Bukra Rg" w:cs="29LT Bukra Rg" w:hint="cs"/>
          <w:color w:val="03718F"/>
          <w:sz w:val="20"/>
          <w:szCs w:val="22"/>
          <w:rtl/>
        </w:rPr>
        <w:t xml:space="preserve"> </w:t>
      </w:r>
    </w:p>
    <w:p w14:paraId="11F041CC" w14:textId="77777777" w:rsidR="008E202E" w:rsidRDefault="008E202E" w:rsidP="008E202E">
      <w:pPr>
        <w:bidi/>
        <w:rPr>
          <w:rFonts w:ascii="29LT Bukra Rg" w:hAnsi="29LT Bukra Rg" w:cs="29LT Bukra Rg"/>
          <w:b/>
          <w:bCs/>
          <w:i/>
          <w:iCs/>
          <w:rtl/>
          <w:lang w:bidi="ar-JO"/>
        </w:rPr>
      </w:pPr>
    </w:p>
    <w:p w14:paraId="4918EBA7" w14:textId="77777777" w:rsidR="008E202E" w:rsidRPr="009F0ED4" w:rsidRDefault="008E202E" w:rsidP="008E202E">
      <w:pPr>
        <w:pStyle w:val="Body"/>
        <w:bidi/>
        <w:rPr>
          <w:rFonts w:ascii="29LT Bukra Rg" w:hAnsi="29LT Bukra Rg" w:cs="29LT Bukra Rg"/>
          <w:color w:val="auto"/>
          <w:sz w:val="20"/>
          <w:szCs w:val="22"/>
        </w:rPr>
      </w:pPr>
      <w:r w:rsidRPr="004364F5">
        <w:rPr>
          <w:rFonts w:ascii="29LT Bukra Rg" w:hAnsi="29LT Bukra Rg" w:cs="29LT Bukra Rg"/>
          <w:color w:val="auto"/>
          <w:sz w:val="20"/>
          <w:szCs w:val="22"/>
          <w:rtl/>
        </w:rPr>
        <w:t>س</w:t>
      </w:r>
      <w:r>
        <w:rPr>
          <w:rFonts w:ascii="29LT Bukra Rg" w:hAnsi="29LT Bukra Rg" w:cs="29LT Bukra Rg" w:hint="cs"/>
          <w:color w:val="auto"/>
          <w:sz w:val="20"/>
          <w:szCs w:val="22"/>
          <w:rtl/>
        </w:rPr>
        <w:t xml:space="preserve">تكون الجهة </w:t>
      </w:r>
      <w:r w:rsidRPr="004364F5">
        <w:rPr>
          <w:rFonts w:ascii="29LT Bukra Rg" w:hAnsi="29LT Bukra Rg" w:cs="29LT Bukra Rg"/>
          <w:color w:val="auto"/>
          <w:sz w:val="20"/>
          <w:szCs w:val="22"/>
          <w:rtl/>
        </w:rPr>
        <w:t>مسؤول</w:t>
      </w:r>
      <w:r>
        <w:rPr>
          <w:rFonts w:ascii="29LT Bukra Rg" w:hAnsi="29LT Bukra Rg" w:cs="29LT Bukra Rg" w:hint="cs"/>
          <w:color w:val="auto"/>
          <w:sz w:val="20"/>
          <w:szCs w:val="22"/>
          <w:rtl/>
        </w:rPr>
        <w:t>ةً</w:t>
      </w:r>
      <w:r w:rsidRPr="004364F5">
        <w:rPr>
          <w:rFonts w:ascii="29LT Bukra Rg" w:hAnsi="29LT Bukra Rg" w:cs="29LT Bukra Rg"/>
          <w:color w:val="auto"/>
          <w:sz w:val="20"/>
          <w:szCs w:val="22"/>
          <w:rtl/>
        </w:rPr>
        <w:t xml:space="preserve"> عن قائمة الأنشطة التالية:</w:t>
      </w:r>
    </w:p>
    <w:p w14:paraId="4EECDE20" w14:textId="34E73D59" w:rsidR="00A76387" w:rsidRPr="00A76387" w:rsidRDefault="00A76387" w:rsidP="00A76387">
      <w:pPr>
        <w:pStyle w:val="Bulletcopy1"/>
        <w:bidi/>
        <w:ind w:left="756"/>
        <w:rPr>
          <w:rFonts w:ascii="29LT Bukra Rg" w:eastAsiaTheme="minorHAnsi" w:hAnsi="29LT Bukra Rg" w:cs="29LT Bukra Rg"/>
          <w:noProof w:val="0"/>
          <w:sz w:val="21"/>
          <w:szCs w:val="22"/>
          <w:lang w:val="en-US"/>
        </w:rPr>
      </w:pPr>
      <w:r w:rsidRPr="00A76387">
        <w:rPr>
          <w:rFonts w:ascii="29LT Bukra Rg" w:eastAsiaTheme="minorHAnsi" w:hAnsi="29LT Bukra Rg" w:cs="29LT Bukra Rg"/>
          <w:noProof w:val="0"/>
          <w:sz w:val="21"/>
          <w:szCs w:val="22"/>
          <w:rtl/>
          <w:lang w:val="en-US"/>
        </w:rPr>
        <w:t xml:space="preserve">التنسيق مع </w:t>
      </w:r>
      <w:r>
        <w:rPr>
          <w:rFonts w:ascii="29LT Bukra Rg" w:eastAsiaTheme="minorHAnsi" w:hAnsi="29LT Bukra Rg" w:cs="29LT Bukra Rg" w:hint="cs"/>
          <w:noProof w:val="0"/>
          <w:sz w:val="21"/>
          <w:szCs w:val="22"/>
          <w:rtl/>
          <w:lang w:val="en-US"/>
        </w:rPr>
        <w:t>الجهة المسؤولة عن</w:t>
      </w:r>
      <w:r w:rsidRPr="00A76387">
        <w:rPr>
          <w:rFonts w:ascii="29LT Bukra Rg" w:eastAsiaTheme="minorHAnsi" w:hAnsi="29LT Bukra Rg" w:cs="29LT Bukra Rg"/>
          <w:noProof w:val="0"/>
          <w:sz w:val="21"/>
          <w:szCs w:val="22"/>
          <w:rtl/>
          <w:lang w:val="en-US"/>
        </w:rPr>
        <w:t xml:space="preserve"> استمرارية الأعمال لإجراء الاتصالات المرتبطة باستمرارية الأعمال وفقًا لخطة العمل</w:t>
      </w:r>
      <w:r>
        <w:rPr>
          <w:rFonts w:ascii="29LT Bukra Rg" w:eastAsiaTheme="minorHAnsi" w:hAnsi="29LT Bukra Rg" w:cs="29LT Bukra Rg" w:hint="cs"/>
          <w:noProof w:val="0"/>
          <w:sz w:val="21"/>
          <w:szCs w:val="22"/>
          <w:rtl/>
          <w:lang w:val="en-US"/>
        </w:rPr>
        <w:t>.</w:t>
      </w:r>
    </w:p>
    <w:p w14:paraId="7012477D" w14:textId="4E634EB9" w:rsidR="00A76387" w:rsidRPr="00A76387" w:rsidRDefault="00A76387" w:rsidP="00A76387">
      <w:pPr>
        <w:pStyle w:val="Bulletcopy1"/>
        <w:bidi/>
        <w:ind w:left="756"/>
        <w:rPr>
          <w:rFonts w:ascii="29LT Bukra Rg" w:eastAsiaTheme="minorHAnsi" w:hAnsi="29LT Bukra Rg" w:cs="29LT Bukra Rg"/>
          <w:noProof w:val="0"/>
          <w:sz w:val="21"/>
          <w:szCs w:val="22"/>
          <w:lang w:val="en-US"/>
        </w:rPr>
      </w:pPr>
      <w:r w:rsidRPr="00A76387">
        <w:rPr>
          <w:rFonts w:ascii="29LT Bukra Rg" w:eastAsiaTheme="minorHAnsi" w:hAnsi="29LT Bukra Rg" w:cs="29LT Bukra Rg"/>
          <w:noProof w:val="0"/>
          <w:sz w:val="21"/>
          <w:szCs w:val="22"/>
          <w:rtl/>
          <w:lang w:val="en-US"/>
        </w:rPr>
        <w:t>الشروع في عمليات الاتصالات الرسمية مع كافة الجهات المعنية الداخلية</w:t>
      </w:r>
      <w:r>
        <w:rPr>
          <w:rFonts w:ascii="29LT Bukra Rg" w:eastAsiaTheme="minorHAnsi" w:hAnsi="29LT Bukra Rg" w:cs="29LT Bukra Rg" w:hint="cs"/>
          <w:noProof w:val="0"/>
          <w:sz w:val="21"/>
          <w:szCs w:val="22"/>
          <w:rtl/>
          <w:lang w:val="en-US"/>
        </w:rPr>
        <w:t>.</w:t>
      </w:r>
    </w:p>
    <w:p w14:paraId="084D8CC3" w14:textId="19C5C9BB" w:rsidR="00A76387" w:rsidRPr="00A76387" w:rsidRDefault="00A76387" w:rsidP="00A76387">
      <w:pPr>
        <w:pStyle w:val="Bulletcopy1"/>
        <w:bidi/>
        <w:ind w:left="756"/>
        <w:rPr>
          <w:rFonts w:ascii="29LT Bukra Rg" w:eastAsiaTheme="minorHAnsi" w:hAnsi="29LT Bukra Rg" w:cs="29LT Bukra Rg"/>
          <w:noProof w:val="0"/>
          <w:sz w:val="21"/>
          <w:szCs w:val="22"/>
          <w:lang w:val="en-US"/>
        </w:rPr>
      </w:pPr>
      <w:r w:rsidRPr="00A76387">
        <w:rPr>
          <w:rFonts w:ascii="29LT Bukra Rg" w:eastAsiaTheme="minorHAnsi" w:hAnsi="29LT Bukra Rg" w:cs="29LT Bukra Rg"/>
          <w:noProof w:val="0"/>
          <w:sz w:val="21"/>
          <w:szCs w:val="22"/>
          <w:rtl/>
          <w:lang w:val="en-US"/>
        </w:rPr>
        <w:t>التواصل مع الجهات المعنية الخارجية من خلال الوسائط وقنوات وسائل التواصل الاجتماعي المعترف بها</w:t>
      </w:r>
      <w:r>
        <w:rPr>
          <w:rFonts w:ascii="29LT Bukra Rg" w:eastAsiaTheme="minorHAnsi" w:hAnsi="29LT Bukra Rg" w:cs="29LT Bukra Rg" w:hint="cs"/>
          <w:noProof w:val="0"/>
          <w:sz w:val="21"/>
          <w:szCs w:val="22"/>
          <w:rtl/>
          <w:lang w:val="en-US"/>
        </w:rPr>
        <w:t>.</w:t>
      </w:r>
    </w:p>
    <w:p w14:paraId="221DBC2E" w14:textId="7ED9D94D" w:rsidR="00A76387" w:rsidRPr="00A76387" w:rsidRDefault="00A76387" w:rsidP="00A76387">
      <w:pPr>
        <w:pStyle w:val="Bulletcopy1"/>
        <w:bidi/>
        <w:ind w:left="756"/>
        <w:rPr>
          <w:rFonts w:ascii="29LT Bukra Rg" w:eastAsiaTheme="minorHAnsi" w:hAnsi="29LT Bukra Rg" w:cs="29LT Bukra Rg"/>
          <w:noProof w:val="0"/>
          <w:sz w:val="21"/>
          <w:szCs w:val="22"/>
          <w:lang w:val="en-US"/>
        </w:rPr>
      </w:pPr>
      <w:r w:rsidRPr="00A76387">
        <w:rPr>
          <w:rFonts w:ascii="29LT Bukra Rg" w:eastAsiaTheme="minorHAnsi" w:hAnsi="29LT Bukra Rg" w:cs="29LT Bukra Rg"/>
          <w:noProof w:val="0"/>
          <w:sz w:val="21"/>
          <w:szCs w:val="22"/>
          <w:rtl/>
          <w:lang w:val="en-US"/>
        </w:rPr>
        <w:t>إبلاغ الجهات المعنية الداخلية والخارجية بأوضاع التعافي</w:t>
      </w:r>
      <w:r w:rsidR="000E008C">
        <w:rPr>
          <w:rFonts w:ascii="29LT Bukra Rg" w:eastAsiaTheme="minorHAnsi" w:hAnsi="29LT Bukra Rg" w:cs="29LT Bukra Rg" w:hint="cs"/>
          <w:noProof w:val="0"/>
          <w:sz w:val="21"/>
          <w:szCs w:val="22"/>
          <w:rtl/>
          <w:lang w:val="en-US"/>
        </w:rPr>
        <w:t>.</w:t>
      </w:r>
    </w:p>
    <w:p w14:paraId="5CFA9F2F" w14:textId="2A456B94" w:rsidR="00A76387" w:rsidRPr="00A76387" w:rsidRDefault="00A76387" w:rsidP="00A76387">
      <w:pPr>
        <w:pStyle w:val="Bulletcopy1"/>
        <w:bidi/>
        <w:ind w:left="756"/>
        <w:rPr>
          <w:rFonts w:ascii="29LT Bukra Rg" w:eastAsiaTheme="minorHAnsi" w:hAnsi="29LT Bukra Rg" w:cs="29LT Bukra Rg"/>
          <w:noProof w:val="0"/>
          <w:sz w:val="21"/>
          <w:szCs w:val="22"/>
          <w:lang w:val="en-US"/>
        </w:rPr>
      </w:pPr>
      <w:r w:rsidRPr="00A76387">
        <w:rPr>
          <w:rFonts w:ascii="29LT Bukra Rg" w:eastAsiaTheme="minorHAnsi" w:hAnsi="29LT Bukra Rg" w:cs="29LT Bukra Rg"/>
          <w:noProof w:val="0"/>
          <w:sz w:val="21"/>
          <w:szCs w:val="22"/>
          <w:rtl/>
          <w:lang w:val="en-US"/>
        </w:rPr>
        <w:t>التواصل مع أفراد اسرة الموظف إذا لزم الأمر في الظروف الاستثنائية</w:t>
      </w:r>
      <w:r w:rsidR="000E008C">
        <w:rPr>
          <w:rFonts w:ascii="29LT Bukra Rg" w:eastAsiaTheme="minorHAnsi" w:hAnsi="29LT Bukra Rg" w:cs="29LT Bukra Rg" w:hint="cs"/>
          <w:noProof w:val="0"/>
          <w:sz w:val="21"/>
          <w:szCs w:val="22"/>
          <w:rtl/>
          <w:lang w:val="en-US"/>
        </w:rPr>
        <w:t>.</w:t>
      </w:r>
      <w:r w:rsidRPr="00A76387">
        <w:rPr>
          <w:rFonts w:ascii="29LT Bukra Rg" w:eastAsiaTheme="minorHAnsi" w:hAnsi="29LT Bukra Rg" w:cs="29LT Bukra Rg"/>
          <w:noProof w:val="0"/>
          <w:sz w:val="21"/>
          <w:szCs w:val="22"/>
          <w:rtl/>
          <w:lang w:val="en-US"/>
        </w:rPr>
        <w:t xml:space="preserve"> </w:t>
      </w:r>
    </w:p>
    <w:p w14:paraId="2015818E" w14:textId="443CCF9A" w:rsidR="008E202E" w:rsidRPr="00050359" w:rsidRDefault="00A76387" w:rsidP="00A76387">
      <w:pPr>
        <w:pStyle w:val="Bulletcopy1"/>
        <w:bidi/>
        <w:ind w:left="756"/>
        <w:rPr>
          <w:rFonts w:ascii="29LT Bukra Rg" w:eastAsiaTheme="minorHAnsi" w:hAnsi="29LT Bukra Rg" w:cs="29LT Bukra Rg"/>
          <w:noProof w:val="0"/>
          <w:sz w:val="21"/>
          <w:szCs w:val="22"/>
          <w:lang w:val="en-US"/>
        </w:rPr>
      </w:pPr>
      <w:r w:rsidRPr="00A76387">
        <w:rPr>
          <w:rFonts w:ascii="29LT Bukra Rg" w:eastAsiaTheme="minorHAnsi" w:hAnsi="29LT Bukra Rg" w:cs="29LT Bukra Rg"/>
          <w:noProof w:val="0"/>
          <w:sz w:val="21"/>
          <w:szCs w:val="22"/>
          <w:rtl/>
          <w:lang w:val="en-US"/>
        </w:rPr>
        <w:t>إبلاغ إجراءات التعافي من الكوارث والإرشادات ذات الصلة بالاستراتيجية خلال سيناريو انقطاع الأعمال.</w:t>
      </w:r>
      <w:r w:rsidR="008E202E" w:rsidRPr="00050359">
        <w:rPr>
          <w:rFonts w:ascii="29LT Bukra Rg" w:eastAsiaTheme="minorHAnsi" w:hAnsi="29LT Bukra Rg" w:cs="29LT Bukra Rg"/>
          <w:noProof w:val="0"/>
          <w:sz w:val="21"/>
          <w:szCs w:val="22"/>
          <w:rtl/>
          <w:lang w:val="en-US"/>
        </w:rPr>
        <w:t xml:space="preserve"> </w:t>
      </w:r>
    </w:p>
    <w:p w14:paraId="7D9DCB06" w14:textId="77777777" w:rsidR="008E202E" w:rsidRPr="008E202E" w:rsidRDefault="008E202E" w:rsidP="008E202E">
      <w:pPr>
        <w:pStyle w:val="Bulletcopy1"/>
        <w:numPr>
          <w:ilvl w:val="0"/>
          <w:numId w:val="0"/>
        </w:numPr>
        <w:bidi/>
        <w:ind w:left="360" w:hanging="360"/>
        <w:rPr>
          <w:rFonts w:ascii="29LT Bukra Rg" w:eastAsiaTheme="minorHAnsi" w:hAnsi="29LT Bukra Rg" w:cs="29LT Bukra Rg"/>
          <w:noProof w:val="0"/>
          <w:sz w:val="21"/>
          <w:szCs w:val="22"/>
          <w:lang w:val="en-US"/>
        </w:rPr>
      </w:pPr>
    </w:p>
    <w:p w14:paraId="51F4F1C9" w14:textId="77777777" w:rsidR="006D425D" w:rsidRPr="006D425D" w:rsidRDefault="006D425D" w:rsidP="006D425D">
      <w:pPr>
        <w:pStyle w:val="Bulletcopy1"/>
        <w:numPr>
          <w:ilvl w:val="0"/>
          <w:numId w:val="0"/>
        </w:numPr>
        <w:bidi/>
        <w:ind w:left="360"/>
        <w:rPr>
          <w:rFonts w:ascii="29LT Bukra Rg" w:eastAsiaTheme="minorHAnsi" w:hAnsi="29LT Bukra Rg" w:cs="29LT Bukra Rg"/>
          <w:noProof w:val="0"/>
          <w:sz w:val="21"/>
          <w:szCs w:val="22"/>
          <w:lang w:val="en-US"/>
        </w:rPr>
      </w:pPr>
    </w:p>
    <w:p w14:paraId="7329C50B" w14:textId="43DDD4A4" w:rsidR="00ED719A" w:rsidRPr="004364F5" w:rsidRDefault="006555FA" w:rsidP="00070219">
      <w:pPr>
        <w:pStyle w:val="Heading2"/>
        <w:keepNext/>
        <w:keepLines/>
        <w:numPr>
          <w:ilvl w:val="0"/>
          <w:numId w:val="1"/>
        </w:numPr>
        <w:shd w:val="clear" w:color="auto" w:fill="037797"/>
        <w:tabs>
          <w:tab w:val="clear" w:pos="252"/>
        </w:tabs>
        <w:bidi/>
        <w:spacing w:before="40" w:after="0" w:line="259" w:lineRule="auto"/>
        <w:ind w:left="0" w:firstLine="0"/>
        <w:rPr>
          <w:rFonts w:ascii="29LT Bukra Rg" w:eastAsiaTheme="majorEastAsia" w:hAnsi="29LT Bukra Rg" w:cs="29LT Bukra Rg"/>
          <w:bCs w:val="0"/>
          <w:color w:val="FFFFFF" w:themeColor="background1"/>
          <w:spacing w:val="0"/>
          <w:kern w:val="0"/>
          <w:sz w:val="20"/>
          <w:szCs w:val="24"/>
          <w:lang w:val="en-US"/>
        </w:rPr>
      </w:pPr>
      <w:bookmarkStart w:id="37" w:name="_Toc57037672"/>
      <w:bookmarkStart w:id="38" w:name="_Toc74142559"/>
      <w:bookmarkStart w:id="39" w:name="_Toc74823683"/>
      <w:bookmarkEnd w:id="30"/>
      <w:bookmarkEnd w:id="31"/>
      <w:bookmarkEnd w:id="32"/>
      <w:bookmarkEnd w:id="33"/>
      <w:r>
        <w:rPr>
          <w:rFonts w:ascii="29LT Bukra Rg" w:eastAsiaTheme="majorEastAsia" w:hAnsi="29LT Bukra Rg" w:cs="29LT Bukra Rg" w:hint="cs"/>
          <w:bCs w:val="0"/>
          <w:color w:val="FFFFFF" w:themeColor="background1"/>
          <w:spacing w:val="0"/>
          <w:kern w:val="0"/>
          <w:sz w:val="20"/>
          <w:szCs w:val="24"/>
          <w:rtl/>
          <w:lang w:val="en-US"/>
        </w:rPr>
        <w:t xml:space="preserve">مخطط الاستجابة </w:t>
      </w:r>
      <w:r w:rsidR="001A6879">
        <w:rPr>
          <w:rFonts w:ascii="29LT Bukra Rg" w:eastAsiaTheme="majorEastAsia" w:hAnsi="29LT Bukra Rg" w:cs="29LT Bukra Rg" w:hint="cs"/>
          <w:bCs w:val="0"/>
          <w:color w:val="FFFFFF" w:themeColor="background1"/>
          <w:spacing w:val="0"/>
          <w:kern w:val="0"/>
          <w:sz w:val="20"/>
          <w:szCs w:val="24"/>
          <w:rtl/>
          <w:lang w:val="en-US"/>
        </w:rPr>
        <w:t>للحوادث والطوارئ</w:t>
      </w:r>
      <w:bookmarkEnd w:id="37"/>
      <w:bookmarkEnd w:id="38"/>
      <w:bookmarkEnd w:id="39"/>
      <w:r w:rsidR="00ED719A" w:rsidRPr="004364F5">
        <w:rPr>
          <w:rFonts w:ascii="29LT Bukra Rg" w:eastAsiaTheme="majorEastAsia" w:hAnsi="29LT Bukra Rg" w:cs="29LT Bukra Rg"/>
          <w:bCs w:val="0"/>
          <w:color w:val="FFFFFF" w:themeColor="background1"/>
          <w:spacing w:val="0"/>
          <w:kern w:val="0"/>
          <w:sz w:val="20"/>
          <w:szCs w:val="24"/>
          <w:rtl/>
          <w:lang w:val="en-US"/>
        </w:rPr>
        <w:t xml:space="preserve"> </w:t>
      </w:r>
    </w:p>
    <w:p w14:paraId="3ED2C098" w14:textId="5064A7DF" w:rsidR="00070219" w:rsidRDefault="00070219" w:rsidP="00070219">
      <w:pPr>
        <w:pStyle w:val="head1"/>
        <w:numPr>
          <w:ilvl w:val="0"/>
          <w:numId w:val="0"/>
        </w:numPr>
        <w:ind w:left="284"/>
        <w:rPr>
          <w:rFonts w:ascii="29LT Bukra Rg" w:hAnsi="29LT Bukra Rg" w:cs="29LT Bukra Rg"/>
          <w:color w:val="auto"/>
          <w:rtl/>
        </w:rPr>
      </w:pPr>
    </w:p>
    <w:p w14:paraId="5F0A7F84" w14:textId="032DDD2D" w:rsidR="00F15215" w:rsidRDefault="00F15215" w:rsidP="00F15215">
      <w:pPr>
        <w:bidi/>
        <w:rPr>
          <w:rFonts w:ascii="29LT Bukra Rg" w:hAnsi="29LT Bukra Rg" w:cs="29LT Bukra Rg"/>
          <w:b/>
          <w:bCs/>
          <w:i/>
          <w:iCs/>
          <w:lang w:bidi="ar-JO"/>
        </w:rPr>
      </w:pPr>
      <w:r w:rsidRPr="004364F5">
        <w:rPr>
          <w:rFonts w:ascii="29LT Bukra Rg" w:hAnsi="29LT Bukra Rg" w:cs="29LT Bukra Rg"/>
          <w:b/>
          <w:bCs/>
          <w:i/>
          <w:iCs/>
          <w:lang w:bidi="ar-JO"/>
        </w:rPr>
        <w:t>]</w:t>
      </w:r>
      <w:r w:rsidRPr="004364F5">
        <w:rPr>
          <w:rFonts w:ascii="29LT Bukra Rg" w:hAnsi="29LT Bukra Rg" w:cs="29LT Bukra Rg"/>
          <w:b/>
          <w:bCs/>
          <w:i/>
          <w:iCs/>
          <w:rtl/>
          <w:lang w:bidi="ar-JO"/>
        </w:rPr>
        <w:t xml:space="preserve">يرجى العلم أن جميع التفاصيل </w:t>
      </w:r>
      <w:r>
        <w:rPr>
          <w:rFonts w:ascii="29LT Bukra Rg" w:hAnsi="29LT Bukra Rg" w:cs="29LT Bukra Rg" w:hint="cs"/>
          <w:b/>
          <w:bCs/>
          <w:i/>
          <w:iCs/>
          <w:rtl/>
          <w:lang w:bidi="ar-JO"/>
        </w:rPr>
        <w:t xml:space="preserve">والإجراءات </w:t>
      </w:r>
      <w:r w:rsidRPr="004364F5">
        <w:rPr>
          <w:rFonts w:ascii="29LT Bukra Rg" w:hAnsi="29LT Bukra Rg" w:cs="29LT Bukra Rg"/>
          <w:b/>
          <w:bCs/>
          <w:i/>
          <w:iCs/>
          <w:rtl/>
          <w:lang w:bidi="ar-JO"/>
        </w:rPr>
        <w:t>المذكورة في ه</w:t>
      </w:r>
      <w:r>
        <w:rPr>
          <w:rFonts w:ascii="29LT Bukra Rg" w:hAnsi="29LT Bukra Rg" w:cs="29LT Bukra Rg" w:hint="cs"/>
          <w:b/>
          <w:bCs/>
          <w:i/>
          <w:iCs/>
          <w:rtl/>
          <w:lang w:bidi="ar-JO"/>
        </w:rPr>
        <w:t xml:space="preserve">ذا المخطط </w:t>
      </w:r>
      <w:r w:rsidRPr="004364F5">
        <w:rPr>
          <w:rFonts w:ascii="29LT Bukra Rg" w:hAnsi="29LT Bukra Rg" w:cs="29LT Bukra Rg"/>
          <w:b/>
          <w:bCs/>
          <w:i/>
          <w:iCs/>
          <w:rtl/>
          <w:lang w:bidi="ar-JO"/>
        </w:rPr>
        <w:t xml:space="preserve">معدة بحسب أفضل الممارسات العالمية وهي مجرد أمثلة توضيحية يمكن الاستعانة بها في تحضير خطط </w:t>
      </w:r>
      <w:r>
        <w:rPr>
          <w:rFonts w:ascii="29LT Bukra Rg" w:hAnsi="29LT Bukra Rg" w:cs="29LT Bukra Rg" w:hint="cs"/>
          <w:b/>
          <w:bCs/>
          <w:i/>
          <w:iCs/>
          <w:rtl/>
          <w:lang w:bidi="ar-JO"/>
        </w:rPr>
        <w:t>الاستجابة للحوادث والطوارئ</w:t>
      </w:r>
      <w:r w:rsidRPr="004364F5">
        <w:rPr>
          <w:rFonts w:ascii="29LT Bukra Rg" w:hAnsi="29LT Bukra Rg" w:cs="29LT Bukra Rg"/>
          <w:b/>
          <w:bCs/>
          <w:i/>
          <w:iCs/>
          <w:rtl/>
          <w:lang w:bidi="ar-JO"/>
        </w:rPr>
        <w:t xml:space="preserve"> الخاصة بالشركة وهي ليست إلزامية</w:t>
      </w:r>
      <w:r w:rsidRPr="004364F5">
        <w:rPr>
          <w:rFonts w:ascii="29LT Bukra Rg" w:hAnsi="29LT Bukra Rg" w:cs="29LT Bukra Rg"/>
          <w:b/>
          <w:bCs/>
          <w:i/>
          <w:iCs/>
          <w:lang w:bidi="ar-JO"/>
        </w:rPr>
        <w:t>[</w:t>
      </w:r>
    </w:p>
    <w:p w14:paraId="4088E6C9" w14:textId="77777777" w:rsidR="00F15215" w:rsidRPr="00F15215" w:rsidRDefault="00F15215" w:rsidP="00070219">
      <w:pPr>
        <w:pStyle w:val="head1"/>
        <w:numPr>
          <w:ilvl w:val="0"/>
          <w:numId w:val="0"/>
        </w:numPr>
        <w:ind w:left="284"/>
        <w:rPr>
          <w:rFonts w:ascii="29LT Bukra Rg" w:hAnsi="29LT Bukra Rg" w:cs="29LT Bukra Rg"/>
          <w:color w:val="auto"/>
        </w:rPr>
      </w:pPr>
    </w:p>
    <w:p w14:paraId="0E9A48EB" w14:textId="7E1C1EC5" w:rsidR="00BF63B0" w:rsidRPr="00ED0FF4" w:rsidRDefault="00BF63B0" w:rsidP="00ED0FF4">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0" w:name="_Toc74823684"/>
      <w:r w:rsidRPr="00ED0FF4">
        <w:rPr>
          <w:rFonts w:ascii="29LT Bukra Rg" w:eastAsiaTheme="majorEastAsia" w:hAnsi="29LT Bukra Rg" w:cs="29LT Bukra Rg"/>
          <w:color w:val="03718F"/>
          <w:sz w:val="20"/>
          <w:szCs w:val="22"/>
          <w:rtl/>
        </w:rPr>
        <w:t xml:space="preserve">التواصل مع </w:t>
      </w:r>
      <w:r w:rsidR="00C901BF">
        <w:rPr>
          <w:rFonts w:ascii="29LT Bukra Rg" w:eastAsiaTheme="majorEastAsia" w:hAnsi="29LT Bukra Rg" w:cs="29LT Bukra Rg" w:hint="cs"/>
          <w:color w:val="03718F"/>
          <w:sz w:val="20"/>
          <w:szCs w:val="22"/>
          <w:rtl/>
        </w:rPr>
        <w:t>الجهة المعنية بإدارة</w:t>
      </w:r>
      <w:r w:rsidRPr="00ED0FF4">
        <w:rPr>
          <w:rFonts w:ascii="29LT Bukra Rg" w:eastAsiaTheme="majorEastAsia" w:hAnsi="29LT Bukra Rg" w:cs="29LT Bukra Rg"/>
          <w:color w:val="03718F"/>
          <w:sz w:val="20"/>
          <w:szCs w:val="22"/>
          <w:rtl/>
        </w:rPr>
        <w:t xml:space="preserve"> استمرارية الأعمال</w:t>
      </w:r>
      <w:bookmarkEnd w:id="40"/>
      <w:r w:rsidRPr="00ED0FF4">
        <w:rPr>
          <w:rFonts w:ascii="29LT Bukra Rg" w:eastAsiaTheme="majorEastAsia" w:hAnsi="29LT Bukra Rg" w:cs="29LT Bukra Rg"/>
          <w:color w:val="03718F"/>
          <w:sz w:val="20"/>
          <w:szCs w:val="22"/>
        </w:rPr>
        <w:t xml:space="preserve"> </w:t>
      </w:r>
    </w:p>
    <w:p w14:paraId="4FC8A018" w14:textId="77777777" w:rsidR="005C4719" w:rsidRDefault="005C4719" w:rsidP="00EE064A">
      <w:pPr>
        <w:pStyle w:val="Body"/>
        <w:bidi/>
        <w:spacing w:after="0"/>
        <w:rPr>
          <w:rFonts w:ascii="29LT Bukra Rg" w:hAnsi="29LT Bukra Rg" w:cs="29LT Bukra Rg"/>
          <w:color w:val="auto"/>
          <w:sz w:val="20"/>
          <w:szCs w:val="22"/>
        </w:rPr>
      </w:pPr>
    </w:p>
    <w:p w14:paraId="4FEC17CB" w14:textId="5D1376A7" w:rsidR="00BF63B0" w:rsidRPr="00BF63B0" w:rsidRDefault="00BF63B0" w:rsidP="005C4719">
      <w:pPr>
        <w:pStyle w:val="Body"/>
        <w:bidi/>
        <w:rPr>
          <w:rFonts w:ascii="29LT Bukra Rg" w:hAnsi="29LT Bukra Rg" w:cs="29LT Bukra Rg"/>
          <w:color w:val="auto"/>
          <w:sz w:val="20"/>
          <w:szCs w:val="22"/>
        </w:rPr>
      </w:pPr>
      <w:r w:rsidRPr="00BF63B0">
        <w:rPr>
          <w:rFonts w:ascii="29LT Bukra Rg" w:hAnsi="29LT Bukra Rg" w:cs="29LT Bukra Rg"/>
          <w:color w:val="auto"/>
          <w:sz w:val="20"/>
          <w:szCs w:val="22"/>
          <w:rtl/>
        </w:rPr>
        <w:t>في حالة</w:t>
      </w:r>
      <w:r w:rsidR="005C4719">
        <w:rPr>
          <w:rFonts w:ascii="29LT Bukra Rg" w:hAnsi="29LT Bukra Rg" w:cs="29LT Bukra Rg"/>
          <w:color w:val="auto"/>
          <w:sz w:val="20"/>
          <w:szCs w:val="22"/>
        </w:rPr>
        <w:t xml:space="preserve"> </w:t>
      </w:r>
      <w:r w:rsidRPr="00BF63B0">
        <w:rPr>
          <w:rFonts w:ascii="29LT Bukra Rg" w:hAnsi="29LT Bukra Rg" w:cs="29LT Bukra Rg"/>
          <w:color w:val="auto"/>
          <w:sz w:val="20"/>
          <w:szCs w:val="22"/>
          <w:rtl/>
        </w:rPr>
        <w:t xml:space="preserve">انقطاع الأعمال، يتعين على الفرد/ الفريق الذي اكتشف العطل إخطار </w:t>
      </w:r>
      <w:r w:rsidR="005C4719">
        <w:rPr>
          <w:rFonts w:ascii="29LT Bukra Rg" w:hAnsi="29LT Bukra Rg" w:cs="29LT Bukra Rg" w:hint="cs"/>
          <w:color w:val="auto"/>
          <w:sz w:val="20"/>
          <w:szCs w:val="22"/>
          <w:rtl/>
        </w:rPr>
        <w:t>الجهة المعنية ب</w:t>
      </w:r>
      <w:r w:rsidRPr="00BF63B0">
        <w:rPr>
          <w:rFonts w:ascii="29LT Bukra Rg" w:hAnsi="29LT Bukra Rg" w:cs="29LT Bukra Rg"/>
          <w:color w:val="auto"/>
          <w:sz w:val="20"/>
          <w:szCs w:val="22"/>
          <w:rtl/>
        </w:rPr>
        <w:t>إدارة استمرارية الأعمال بهذه الأعطال</w:t>
      </w:r>
      <w:r w:rsidRPr="00BF63B0">
        <w:rPr>
          <w:rFonts w:ascii="29LT Bukra Rg" w:hAnsi="29LT Bukra Rg" w:cs="29LT Bukra Rg"/>
          <w:color w:val="auto"/>
          <w:sz w:val="20"/>
          <w:szCs w:val="22"/>
        </w:rPr>
        <w:t xml:space="preserve">. </w:t>
      </w:r>
    </w:p>
    <w:p w14:paraId="2F59A379" w14:textId="0F36DAFF" w:rsidR="00BF63B0" w:rsidRPr="00BF63B0" w:rsidRDefault="00BF63B0" w:rsidP="00BF63B0">
      <w:pPr>
        <w:pStyle w:val="Body"/>
        <w:bidi/>
        <w:rPr>
          <w:rFonts w:ascii="29LT Bukra Rg" w:hAnsi="29LT Bukra Rg" w:cs="29LT Bukra Rg"/>
          <w:color w:val="auto"/>
          <w:sz w:val="20"/>
          <w:szCs w:val="22"/>
        </w:rPr>
      </w:pPr>
      <w:r w:rsidRPr="00BF63B0">
        <w:rPr>
          <w:rFonts w:ascii="29LT Bukra Rg" w:hAnsi="29LT Bukra Rg" w:cs="29LT Bukra Rg"/>
          <w:color w:val="auto"/>
          <w:sz w:val="20"/>
          <w:szCs w:val="22"/>
          <w:rtl/>
        </w:rPr>
        <w:t>يتعين على</w:t>
      </w:r>
      <w:r w:rsidR="00C901BF">
        <w:rPr>
          <w:rFonts w:ascii="29LT Bukra Rg" w:hAnsi="29LT Bukra Rg" w:cs="29LT Bukra Rg" w:hint="cs"/>
          <w:color w:val="auto"/>
          <w:sz w:val="20"/>
          <w:szCs w:val="22"/>
          <w:rtl/>
        </w:rPr>
        <w:t xml:space="preserve"> </w:t>
      </w:r>
      <w:r w:rsidR="00C901BF" w:rsidRPr="00C901BF">
        <w:rPr>
          <w:rFonts w:ascii="29LT Bukra Rg" w:hAnsi="29LT Bukra Rg" w:cs="29LT Bukra Rg"/>
          <w:color w:val="auto"/>
          <w:sz w:val="20"/>
          <w:szCs w:val="22"/>
          <w:rtl/>
        </w:rPr>
        <w:t>الجهة المعنية بإدارة</w:t>
      </w:r>
      <w:r w:rsidR="00C901BF">
        <w:rPr>
          <w:rFonts w:ascii="29LT Bukra Rg" w:hAnsi="29LT Bukra Rg" w:cs="29LT Bukra Rg" w:hint="cs"/>
          <w:color w:val="auto"/>
          <w:sz w:val="20"/>
          <w:szCs w:val="22"/>
          <w:rtl/>
        </w:rPr>
        <w:t xml:space="preserve"> استمرارية الاعمال بالتعاون مع</w:t>
      </w:r>
      <w:r w:rsidRPr="00BF63B0">
        <w:rPr>
          <w:rFonts w:ascii="29LT Bukra Rg" w:hAnsi="29LT Bukra Rg" w:cs="29LT Bukra Rg"/>
          <w:color w:val="auto"/>
          <w:sz w:val="20"/>
          <w:szCs w:val="22"/>
          <w:rtl/>
        </w:rPr>
        <w:t xml:space="preserve"> </w:t>
      </w:r>
      <w:r w:rsidR="00C901BF">
        <w:rPr>
          <w:rFonts w:ascii="29LT Bukra Rg" w:hAnsi="29LT Bukra Rg" w:cs="29LT Bukra Rg" w:hint="cs"/>
          <w:color w:val="auto"/>
          <w:sz w:val="20"/>
          <w:szCs w:val="22"/>
          <w:rtl/>
        </w:rPr>
        <w:t>فريق الاستجابة للطوارئ والأزمات السير ب</w:t>
      </w:r>
      <w:r w:rsidRPr="00BF63B0">
        <w:rPr>
          <w:rFonts w:ascii="29LT Bukra Rg" w:hAnsi="29LT Bukra Rg" w:cs="29LT Bukra Rg"/>
          <w:color w:val="auto"/>
          <w:sz w:val="20"/>
          <w:szCs w:val="22"/>
          <w:rtl/>
        </w:rPr>
        <w:t xml:space="preserve">إجراءات تقييم الأضرار لتقييم أثر العطل وانقطاع الأعمال بحيث يمكنهم تحديد إجراءات العمل التالية وإخطار </w:t>
      </w:r>
      <w:r w:rsidR="00C901BF">
        <w:rPr>
          <w:rFonts w:ascii="29LT Bukra Rg" w:hAnsi="29LT Bukra Rg" w:cs="29LT Bukra Rg" w:hint="cs"/>
          <w:color w:val="auto"/>
          <w:sz w:val="20"/>
          <w:szCs w:val="22"/>
          <w:rtl/>
        </w:rPr>
        <w:t xml:space="preserve">الجهة المسؤولة عن </w:t>
      </w:r>
      <w:r w:rsidRPr="00BF63B0">
        <w:rPr>
          <w:rFonts w:ascii="29LT Bukra Rg" w:hAnsi="29LT Bukra Rg" w:cs="29LT Bukra Rg"/>
          <w:color w:val="auto"/>
          <w:sz w:val="20"/>
          <w:szCs w:val="22"/>
          <w:rtl/>
        </w:rPr>
        <w:t>إدارة الأزمات بها</w:t>
      </w:r>
      <w:r w:rsidRPr="00BF63B0">
        <w:rPr>
          <w:rFonts w:ascii="29LT Bukra Rg" w:hAnsi="29LT Bukra Rg" w:cs="29LT Bukra Rg"/>
          <w:color w:val="auto"/>
          <w:sz w:val="20"/>
          <w:szCs w:val="22"/>
        </w:rPr>
        <w:t xml:space="preserve">. </w:t>
      </w:r>
    </w:p>
    <w:p w14:paraId="1CE11726" w14:textId="7BEBBF5F" w:rsidR="00BF63B0" w:rsidRDefault="00BF63B0" w:rsidP="00BF63B0">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واستنادًا إلى نوع وطبيعة وتأثير العطل، </w:t>
      </w:r>
      <w:r w:rsidR="00F45A52">
        <w:rPr>
          <w:rFonts w:ascii="29LT Bukra Rg" w:hAnsi="29LT Bukra Rg" w:cs="29LT Bukra Rg" w:hint="cs"/>
          <w:color w:val="auto"/>
          <w:sz w:val="20"/>
          <w:szCs w:val="22"/>
          <w:rtl/>
        </w:rPr>
        <w:t xml:space="preserve">تقوم </w:t>
      </w:r>
      <w:r w:rsidR="00F45A52" w:rsidRPr="00F45A52">
        <w:rPr>
          <w:rFonts w:ascii="29LT Bukra Rg" w:hAnsi="29LT Bukra Rg" w:cs="29LT Bukra Rg"/>
          <w:color w:val="auto"/>
          <w:sz w:val="20"/>
          <w:szCs w:val="22"/>
          <w:rtl/>
        </w:rPr>
        <w:t xml:space="preserve">الجهة المعنية بإدارة </w:t>
      </w:r>
      <w:r w:rsidRPr="00BF63B0">
        <w:rPr>
          <w:rFonts w:ascii="29LT Bukra Rg" w:hAnsi="29LT Bukra Rg" w:cs="29LT Bukra Rg"/>
          <w:color w:val="auto"/>
          <w:sz w:val="20"/>
          <w:szCs w:val="22"/>
          <w:rtl/>
        </w:rPr>
        <w:t>استمرارية الأعمال بالتواصل مبدئيًا مع الإدارات الأخرى والأطراف المعنية</w:t>
      </w:r>
      <w:r w:rsidRPr="00BF63B0">
        <w:rPr>
          <w:rFonts w:ascii="29LT Bukra Rg" w:hAnsi="29LT Bukra Rg" w:cs="29LT Bukra Rg"/>
          <w:color w:val="auto"/>
          <w:sz w:val="20"/>
          <w:szCs w:val="22"/>
        </w:rPr>
        <w:t xml:space="preserve">. </w:t>
      </w:r>
    </w:p>
    <w:p w14:paraId="1E19A5A3" w14:textId="77777777" w:rsidR="00F45A52" w:rsidRPr="00F45A52" w:rsidRDefault="00F45A52" w:rsidP="00F45A52">
      <w:pPr>
        <w:bidi/>
      </w:pPr>
    </w:p>
    <w:p w14:paraId="33DB6964" w14:textId="618F5603" w:rsidR="00BF63B0" w:rsidRPr="00CC57AC" w:rsidRDefault="00BF63B0" w:rsidP="00CC57AC">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1" w:name="_Toc74823685"/>
      <w:r w:rsidRPr="00CC57AC">
        <w:rPr>
          <w:rFonts w:ascii="29LT Bukra Rg" w:eastAsiaTheme="majorEastAsia" w:hAnsi="29LT Bukra Rg" w:cs="29LT Bukra Rg"/>
          <w:color w:val="03718F"/>
          <w:sz w:val="20"/>
          <w:szCs w:val="22"/>
          <w:rtl/>
        </w:rPr>
        <w:t>تقييم التأثير المبدئي على البنية التحتية والموقع والأشخاص والعمليات</w:t>
      </w:r>
      <w:bookmarkEnd w:id="41"/>
    </w:p>
    <w:p w14:paraId="4559A221" w14:textId="77777777" w:rsidR="00F45A52" w:rsidRDefault="00F45A52" w:rsidP="00EE064A">
      <w:pPr>
        <w:pStyle w:val="Body"/>
        <w:bidi/>
        <w:spacing w:after="0"/>
        <w:rPr>
          <w:rFonts w:ascii="29LT Bukra Rg" w:hAnsi="29LT Bukra Rg" w:cs="29LT Bukra Rg"/>
          <w:color w:val="auto"/>
          <w:sz w:val="20"/>
          <w:szCs w:val="22"/>
          <w:rtl/>
        </w:rPr>
      </w:pPr>
    </w:p>
    <w:p w14:paraId="0366FEC5" w14:textId="6B2B160C" w:rsidR="00BF63B0" w:rsidRDefault="00BF63B0" w:rsidP="00F45A52">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يتعين على فريق تقييم الأضرار إجراء تقييم مبدئي للأعطال لتحديد مقدار الضرر أو تأثيره، إن وجد، على البنية التحتية والموقع والأشخاص والخدمات؛ والتأكد من طبيعة الحادث </w:t>
      </w:r>
      <w:r w:rsidR="000D1BF1">
        <w:rPr>
          <w:rFonts w:ascii="29LT Bukra Rg" w:hAnsi="29LT Bukra Rg" w:cs="29LT Bukra Rg" w:hint="cs"/>
          <w:color w:val="auto"/>
          <w:sz w:val="20"/>
          <w:szCs w:val="22"/>
          <w:rtl/>
        </w:rPr>
        <w:t>بحيث</w:t>
      </w:r>
      <w:r w:rsidRPr="00BF63B0">
        <w:rPr>
          <w:rFonts w:ascii="29LT Bukra Rg" w:hAnsi="29LT Bukra Rg" w:cs="29LT Bukra Rg"/>
          <w:color w:val="auto"/>
          <w:sz w:val="20"/>
          <w:szCs w:val="22"/>
          <w:rtl/>
        </w:rPr>
        <w:t xml:space="preserve"> يتمثل الهدف من هذا التقييم المبدئي في التأكد إذا ما كانت الاستجابة لحالة الطوارئ مطلوبة أو لا و/ أو إذا ما كان للعطل أي تأثير على التطبيقات والخدمات الحرجة والمواقع التشغيلية والأشخاص أم لا</w:t>
      </w:r>
      <w:r w:rsidR="00F45A52">
        <w:rPr>
          <w:rFonts w:ascii="29LT Bukra Rg" w:hAnsi="29LT Bukra Rg" w:cs="29LT Bukra Rg" w:hint="cs"/>
          <w:color w:val="auto"/>
          <w:sz w:val="20"/>
          <w:szCs w:val="22"/>
          <w:rtl/>
        </w:rPr>
        <w:t>.</w:t>
      </w:r>
    </w:p>
    <w:p w14:paraId="149132BD" w14:textId="77777777" w:rsidR="00F45A52" w:rsidRPr="00F45A52" w:rsidRDefault="00F45A52" w:rsidP="00F45A52">
      <w:pPr>
        <w:bidi/>
        <w:rPr>
          <w:rtl/>
        </w:rPr>
      </w:pPr>
    </w:p>
    <w:p w14:paraId="21488317" w14:textId="45AD1D98" w:rsidR="00BF63B0" w:rsidRPr="00ED0FF4" w:rsidRDefault="00BF63B0" w:rsidP="00ED0FF4">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2" w:name="_Toc74823686"/>
      <w:r w:rsidRPr="00ED0FF4">
        <w:rPr>
          <w:rFonts w:ascii="29LT Bukra Rg" w:eastAsiaTheme="majorEastAsia" w:hAnsi="29LT Bukra Rg" w:cs="29LT Bukra Rg"/>
          <w:color w:val="03718F"/>
          <w:sz w:val="20"/>
          <w:szCs w:val="22"/>
          <w:rtl/>
        </w:rPr>
        <w:t xml:space="preserve">إبلاغ </w:t>
      </w:r>
      <w:r w:rsidR="00C24AA8">
        <w:rPr>
          <w:rFonts w:ascii="29LT Bukra Rg" w:eastAsiaTheme="majorEastAsia" w:hAnsi="29LT Bukra Rg" w:cs="29LT Bukra Rg"/>
          <w:color w:val="03718F"/>
          <w:szCs w:val="22"/>
          <w:rtl/>
        </w:rPr>
        <w:t>الجهة المعنية بإدارة</w:t>
      </w:r>
      <w:r w:rsidRPr="00ED0FF4">
        <w:rPr>
          <w:rFonts w:ascii="29LT Bukra Rg" w:eastAsiaTheme="majorEastAsia" w:hAnsi="29LT Bukra Rg" w:cs="29LT Bukra Rg"/>
          <w:color w:val="03718F"/>
          <w:sz w:val="20"/>
          <w:szCs w:val="22"/>
          <w:rtl/>
        </w:rPr>
        <w:t xml:space="preserve"> الأزمات وإعداد تقرير الحالة</w:t>
      </w:r>
      <w:bookmarkEnd w:id="42"/>
      <w:r w:rsidRPr="00ED0FF4">
        <w:rPr>
          <w:rFonts w:ascii="29LT Bukra Rg" w:eastAsiaTheme="majorEastAsia" w:hAnsi="29LT Bukra Rg" w:cs="29LT Bukra Rg"/>
          <w:color w:val="03718F"/>
          <w:sz w:val="20"/>
          <w:szCs w:val="22"/>
        </w:rPr>
        <w:t xml:space="preserve"> </w:t>
      </w:r>
    </w:p>
    <w:p w14:paraId="601857A9" w14:textId="77777777" w:rsidR="00C24AA8" w:rsidRDefault="00C24AA8" w:rsidP="00EE064A">
      <w:pPr>
        <w:pStyle w:val="Body"/>
        <w:bidi/>
        <w:spacing w:after="0"/>
        <w:rPr>
          <w:rFonts w:ascii="29LT Bukra Rg" w:hAnsi="29LT Bukra Rg" w:cs="29LT Bukra Rg"/>
          <w:color w:val="auto"/>
          <w:sz w:val="20"/>
          <w:szCs w:val="22"/>
          <w:rtl/>
        </w:rPr>
      </w:pPr>
    </w:p>
    <w:p w14:paraId="75D9D3AE" w14:textId="04E16A8E" w:rsidR="00BF63B0" w:rsidRDefault="00BF63B0" w:rsidP="00C24AA8">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يتم مشاركة نتائج التقييم المبدئي مع </w:t>
      </w:r>
      <w:r w:rsidR="00C24AA8">
        <w:rPr>
          <w:rFonts w:ascii="29LT Bukra Rg" w:hAnsi="29LT Bukra Rg" w:cs="29LT Bukra Rg" w:hint="cs"/>
          <w:color w:val="auto"/>
          <w:sz w:val="20"/>
          <w:szCs w:val="22"/>
          <w:rtl/>
        </w:rPr>
        <w:t xml:space="preserve">مسؤول </w:t>
      </w:r>
      <w:r w:rsidR="00C24AA8" w:rsidRPr="00C24AA8">
        <w:rPr>
          <w:rFonts w:ascii="29LT Bukra Rg" w:hAnsi="29LT Bukra Rg" w:cs="29LT Bukra Rg"/>
          <w:color w:val="auto"/>
          <w:sz w:val="20"/>
          <w:szCs w:val="22"/>
          <w:rtl/>
        </w:rPr>
        <w:t xml:space="preserve">الجهة المعنية بإدارة </w:t>
      </w:r>
      <w:r w:rsidRPr="00BF63B0">
        <w:rPr>
          <w:rFonts w:ascii="29LT Bukra Rg" w:hAnsi="29LT Bukra Rg" w:cs="29LT Bukra Rg"/>
          <w:color w:val="auto"/>
          <w:sz w:val="20"/>
          <w:szCs w:val="22"/>
          <w:rtl/>
        </w:rPr>
        <w:t>استمرارية الأعمال الذي يستخدم هذه المعلومات بالتزامن مع الحقائق التي</w:t>
      </w:r>
      <w:r w:rsidR="00C24AA8">
        <w:rPr>
          <w:rFonts w:ascii="29LT Bukra Rg" w:hAnsi="29LT Bukra Rg" w:cs="29LT Bukra Rg" w:hint="cs"/>
          <w:color w:val="auto"/>
          <w:sz w:val="20"/>
          <w:szCs w:val="22"/>
          <w:rtl/>
        </w:rPr>
        <w:t xml:space="preserve"> </w:t>
      </w:r>
      <w:r w:rsidRPr="00BF63B0">
        <w:rPr>
          <w:rFonts w:ascii="29LT Bukra Rg" w:hAnsi="29LT Bukra Rg" w:cs="29LT Bukra Rg"/>
          <w:color w:val="auto"/>
          <w:sz w:val="20"/>
          <w:szCs w:val="22"/>
          <w:rtl/>
        </w:rPr>
        <w:t>تتعلق بالصحة العامة للبنية التحتية والمواقع والأشخاص والخدمات المرتبطة بها. يقوم فريق تقييم الأضرار بمشاركة هذه المعلومات لإعداد تقرير عن الأوضاع العامة للخدمات والبنية التحت</w:t>
      </w:r>
      <w:r w:rsidR="00C24AA8">
        <w:rPr>
          <w:rFonts w:ascii="29LT Bukra Rg" w:hAnsi="29LT Bukra Rg" w:cs="29LT Bukra Rg" w:hint="cs"/>
          <w:color w:val="auto"/>
          <w:sz w:val="20"/>
          <w:szCs w:val="22"/>
          <w:rtl/>
        </w:rPr>
        <w:t>ية.</w:t>
      </w:r>
    </w:p>
    <w:p w14:paraId="56C171AC" w14:textId="77777777" w:rsidR="00C24AA8" w:rsidRPr="00C24AA8" w:rsidRDefault="00C24AA8" w:rsidP="00C24AA8">
      <w:pPr>
        <w:bidi/>
      </w:pPr>
    </w:p>
    <w:p w14:paraId="409AC19B" w14:textId="77777777" w:rsidR="00BF63B0" w:rsidRPr="00701A28" w:rsidRDefault="00BF63B0" w:rsidP="00701A28">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3" w:name="_Toc74823687"/>
      <w:r w:rsidRPr="00701A28">
        <w:rPr>
          <w:rFonts w:ascii="29LT Bukra Rg" w:eastAsiaTheme="majorEastAsia" w:hAnsi="29LT Bukra Rg" w:cs="29LT Bukra Rg"/>
          <w:color w:val="03718F"/>
          <w:sz w:val="20"/>
          <w:szCs w:val="22"/>
          <w:rtl/>
        </w:rPr>
        <w:t>طلب الاستجابة للطوارئ</w:t>
      </w:r>
      <w:bookmarkEnd w:id="43"/>
      <w:r w:rsidRPr="00701A28">
        <w:rPr>
          <w:rFonts w:ascii="29LT Bukra Rg" w:eastAsiaTheme="majorEastAsia" w:hAnsi="29LT Bukra Rg" w:cs="29LT Bukra Rg"/>
          <w:color w:val="03718F"/>
          <w:sz w:val="20"/>
          <w:szCs w:val="22"/>
        </w:rPr>
        <w:t xml:space="preserve"> </w:t>
      </w:r>
    </w:p>
    <w:p w14:paraId="701C331A" w14:textId="77777777" w:rsidR="00C24AA8" w:rsidRDefault="00C24AA8" w:rsidP="00EE064A">
      <w:pPr>
        <w:pStyle w:val="Body"/>
        <w:bidi/>
        <w:spacing w:after="0"/>
        <w:rPr>
          <w:rFonts w:ascii="29LT Bukra Rg" w:hAnsi="29LT Bukra Rg" w:cs="29LT Bukra Rg"/>
          <w:color w:val="auto"/>
          <w:sz w:val="20"/>
          <w:szCs w:val="22"/>
          <w:rtl/>
        </w:rPr>
      </w:pPr>
    </w:p>
    <w:p w14:paraId="0C0239D8" w14:textId="5A7CC309" w:rsidR="00BF63B0" w:rsidRPr="00BF63B0" w:rsidRDefault="00BF63B0" w:rsidP="00C24AA8">
      <w:pPr>
        <w:pStyle w:val="Body"/>
        <w:bidi/>
        <w:rPr>
          <w:rFonts w:ascii="29LT Bukra Rg" w:hAnsi="29LT Bukra Rg" w:cs="29LT Bukra Rg"/>
          <w:color w:val="auto"/>
          <w:sz w:val="20"/>
          <w:szCs w:val="22"/>
        </w:rPr>
      </w:pPr>
      <w:r w:rsidRPr="00BF63B0">
        <w:rPr>
          <w:rFonts w:ascii="29LT Bukra Rg" w:hAnsi="29LT Bukra Rg" w:cs="29LT Bukra Rg"/>
          <w:color w:val="auto"/>
          <w:sz w:val="20"/>
          <w:szCs w:val="22"/>
          <w:rtl/>
        </w:rPr>
        <w:t>إذا كان العطل أو انقطاع الأعمال يتطلب الاستجابة للطوارئ، فيما يلي الخطوات التي</w:t>
      </w:r>
      <w:r w:rsidR="00C24AA8">
        <w:rPr>
          <w:rFonts w:ascii="29LT Bukra Rg" w:hAnsi="29LT Bukra Rg" w:cs="29LT Bukra Rg" w:hint="cs"/>
          <w:color w:val="auto"/>
          <w:sz w:val="20"/>
          <w:szCs w:val="22"/>
          <w:rtl/>
        </w:rPr>
        <w:t xml:space="preserve"> </w:t>
      </w:r>
      <w:r w:rsidRPr="00BF63B0">
        <w:rPr>
          <w:rFonts w:ascii="29LT Bukra Rg" w:hAnsi="29LT Bukra Rg" w:cs="29LT Bukra Rg"/>
          <w:color w:val="auto"/>
          <w:sz w:val="20"/>
          <w:szCs w:val="22"/>
          <w:rtl/>
        </w:rPr>
        <w:t>سيتم اتخاذها وفقًا لذلك</w:t>
      </w:r>
      <w:r w:rsidRPr="00BF63B0">
        <w:rPr>
          <w:rFonts w:ascii="29LT Bukra Rg" w:hAnsi="29LT Bukra Rg" w:cs="29LT Bukra Rg"/>
          <w:color w:val="auto"/>
          <w:sz w:val="20"/>
          <w:szCs w:val="22"/>
        </w:rPr>
        <w:t>:</w:t>
      </w:r>
    </w:p>
    <w:p w14:paraId="4C71C179" w14:textId="6EDA41E9" w:rsidR="00BF63B0" w:rsidRPr="00BF63B0" w:rsidRDefault="00BF63B0" w:rsidP="00C24AA8">
      <w:pPr>
        <w:pStyle w:val="Body"/>
        <w:numPr>
          <w:ilvl w:val="0"/>
          <w:numId w:val="19"/>
        </w:numPr>
        <w:bidi/>
        <w:rPr>
          <w:rFonts w:ascii="29LT Bukra Rg" w:hAnsi="29LT Bukra Rg" w:cs="29LT Bukra Rg"/>
          <w:color w:val="auto"/>
          <w:sz w:val="20"/>
          <w:szCs w:val="22"/>
        </w:rPr>
      </w:pPr>
      <w:r w:rsidRPr="00BF63B0">
        <w:rPr>
          <w:rFonts w:ascii="29LT Bukra Rg" w:hAnsi="29LT Bukra Rg" w:cs="29LT Bukra Rg"/>
          <w:color w:val="auto"/>
          <w:sz w:val="20"/>
          <w:szCs w:val="22"/>
          <w:rtl/>
        </w:rPr>
        <w:t xml:space="preserve">سيتواصل </w:t>
      </w:r>
      <w:r w:rsidR="00382A83">
        <w:rPr>
          <w:rFonts w:ascii="29LT Bukra Rg" w:hAnsi="29LT Bukra Rg" w:cs="29LT Bukra Rg" w:hint="cs"/>
          <w:color w:val="auto"/>
          <w:sz w:val="20"/>
          <w:szCs w:val="22"/>
          <w:rtl/>
        </w:rPr>
        <w:t xml:space="preserve">مسؤول </w:t>
      </w:r>
      <w:r w:rsidR="00382A83" w:rsidRPr="00382A83">
        <w:rPr>
          <w:rFonts w:ascii="29LT Bukra Rg" w:hAnsi="29LT Bukra Rg" w:cs="29LT Bukra Rg"/>
          <w:color w:val="auto"/>
          <w:sz w:val="20"/>
          <w:szCs w:val="22"/>
          <w:rtl/>
        </w:rPr>
        <w:t xml:space="preserve">الجهة المعنية بإدارة </w:t>
      </w:r>
      <w:r w:rsidRPr="00BF63B0">
        <w:rPr>
          <w:rFonts w:ascii="29LT Bukra Rg" w:hAnsi="29LT Bukra Rg" w:cs="29LT Bukra Rg"/>
          <w:color w:val="auto"/>
          <w:sz w:val="20"/>
          <w:szCs w:val="22"/>
          <w:rtl/>
        </w:rPr>
        <w:t xml:space="preserve">استمرارية الأعمال مع </w:t>
      </w:r>
      <w:r w:rsidR="00382A83">
        <w:rPr>
          <w:rFonts w:ascii="29LT Bukra Rg" w:hAnsi="29LT Bukra Rg" w:cs="29LT Bukra Rg" w:hint="cs"/>
          <w:color w:val="auto"/>
          <w:sz w:val="20"/>
          <w:szCs w:val="22"/>
          <w:rtl/>
        </w:rPr>
        <w:t>مسؤول</w:t>
      </w:r>
      <w:r w:rsidRPr="00BF63B0">
        <w:rPr>
          <w:rFonts w:ascii="29LT Bukra Rg" w:hAnsi="29LT Bukra Rg" w:cs="29LT Bukra Rg"/>
          <w:color w:val="auto"/>
          <w:sz w:val="20"/>
          <w:szCs w:val="22"/>
          <w:rtl/>
        </w:rPr>
        <w:t xml:space="preserve"> فريق الاستجابة للطوارئ لتفعيل خطة الاستجابة للطوارئ</w:t>
      </w:r>
      <w:r w:rsidR="009A253B">
        <w:rPr>
          <w:rFonts w:ascii="29LT Bukra Rg" w:hAnsi="29LT Bukra Rg" w:cs="29LT Bukra Rg" w:hint="cs"/>
          <w:color w:val="auto"/>
          <w:sz w:val="20"/>
          <w:szCs w:val="22"/>
          <w:rtl/>
        </w:rPr>
        <w:t>.</w:t>
      </w:r>
    </w:p>
    <w:p w14:paraId="0D1D5063" w14:textId="13407238" w:rsidR="00AB77B4" w:rsidRPr="00AB77B4" w:rsidRDefault="00BF63B0" w:rsidP="00AB77B4">
      <w:pPr>
        <w:pStyle w:val="Body"/>
        <w:numPr>
          <w:ilvl w:val="0"/>
          <w:numId w:val="19"/>
        </w:numPr>
        <w:bidi/>
        <w:rPr>
          <w:rFonts w:ascii="29LT Bukra Rg" w:hAnsi="29LT Bukra Rg" w:cs="29LT Bukra Rg"/>
          <w:color w:val="auto"/>
          <w:sz w:val="20"/>
          <w:szCs w:val="22"/>
        </w:rPr>
      </w:pPr>
      <w:r w:rsidRPr="00BF63B0">
        <w:rPr>
          <w:rFonts w:ascii="29LT Bukra Rg" w:hAnsi="29LT Bukra Rg" w:cs="29LT Bukra Rg"/>
          <w:color w:val="auto"/>
          <w:sz w:val="20"/>
          <w:szCs w:val="22"/>
          <w:rtl/>
        </w:rPr>
        <w:t>استنادًا لطبيعة حالة الطوارئ</w:t>
      </w:r>
      <w:r w:rsidR="009A253B">
        <w:rPr>
          <w:rFonts w:ascii="29LT Bukra Rg" w:hAnsi="29LT Bukra Rg" w:cs="29LT Bukra Rg" w:hint="cs"/>
          <w:color w:val="auto"/>
          <w:sz w:val="20"/>
          <w:szCs w:val="22"/>
          <w:rtl/>
        </w:rPr>
        <w:t xml:space="preserve">، يتم تفعيل </w:t>
      </w:r>
      <w:r w:rsidRPr="00BF63B0">
        <w:rPr>
          <w:rFonts w:ascii="29LT Bukra Rg" w:hAnsi="29LT Bukra Rg" w:cs="29LT Bukra Rg"/>
          <w:color w:val="auto"/>
          <w:sz w:val="20"/>
          <w:szCs w:val="22"/>
          <w:rtl/>
        </w:rPr>
        <w:t>إجراءات الاستجابة للطوارئ المناسبة وفقًا لذلك</w:t>
      </w:r>
      <w:r w:rsidR="00AB77B4">
        <w:rPr>
          <w:rFonts w:ascii="29LT Bukra Rg" w:hAnsi="29LT Bukra Rg" w:cs="29LT Bukra Rg" w:hint="cs"/>
          <w:color w:val="auto"/>
          <w:sz w:val="20"/>
          <w:szCs w:val="22"/>
          <w:rtl/>
        </w:rPr>
        <w:t>.</w:t>
      </w:r>
    </w:p>
    <w:p w14:paraId="4347854B" w14:textId="5064C57E" w:rsidR="00A32BA5" w:rsidRDefault="00BF63B0" w:rsidP="0004170A">
      <w:pPr>
        <w:pStyle w:val="Body"/>
        <w:numPr>
          <w:ilvl w:val="0"/>
          <w:numId w:val="19"/>
        </w:numPr>
        <w:bidi/>
        <w:rPr>
          <w:rFonts w:ascii="29LT Bukra Rg" w:hAnsi="29LT Bukra Rg" w:cs="29LT Bukra Rg"/>
          <w:color w:val="auto"/>
          <w:sz w:val="20"/>
          <w:szCs w:val="22"/>
        </w:rPr>
      </w:pPr>
      <w:r w:rsidRPr="00A32BA5">
        <w:rPr>
          <w:rFonts w:ascii="29LT Bukra Rg" w:hAnsi="29LT Bukra Rg" w:cs="29LT Bukra Rg"/>
          <w:color w:val="auto"/>
          <w:sz w:val="20"/>
          <w:szCs w:val="22"/>
          <w:rtl/>
        </w:rPr>
        <w:t xml:space="preserve">يجب على </w:t>
      </w:r>
      <w:r w:rsidR="00AB77B4" w:rsidRPr="00A32BA5">
        <w:rPr>
          <w:rFonts w:ascii="29LT Bukra Rg" w:hAnsi="29LT Bukra Rg" w:cs="29LT Bukra Rg" w:hint="cs"/>
          <w:color w:val="auto"/>
          <w:sz w:val="20"/>
          <w:szCs w:val="22"/>
          <w:rtl/>
        </w:rPr>
        <w:t xml:space="preserve">مسؤول </w:t>
      </w:r>
      <w:r w:rsidR="00AB77B4" w:rsidRPr="00A32BA5">
        <w:rPr>
          <w:rFonts w:ascii="29LT Bukra Rg" w:hAnsi="29LT Bukra Rg" w:cs="29LT Bukra Rg"/>
          <w:color w:val="auto"/>
          <w:sz w:val="20"/>
          <w:szCs w:val="20"/>
          <w:rtl/>
        </w:rPr>
        <w:t>الجهة المعنية بإدارة</w:t>
      </w:r>
      <w:r w:rsidRPr="00A32BA5">
        <w:rPr>
          <w:rFonts w:ascii="29LT Bukra Rg" w:hAnsi="29LT Bukra Rg" w:cs="29LT Bukra Rg"/>
          <w:color w:val="auto"/>
          <w:sz w:val="20"/>
          <w:szCs w:val="22"/>
          <w:rtl/>
        </w:rPr>
        <w:t xml:space="preserve"> استمرارية الأعمال، بعد القيام بإجراءات إدارة الحادث، التنسيق مع مدير </w:t>
      </w:r>
      <w:r w:rsidR="00AB77B4" w:rsidRPr="00A32BA5">
        <w:rPr>
          <w:rFonts w:ascii="29LT Bukra Rg" w:hAnsi="29LT Bukra Rg" w:cs="29LT Bukra Rg" w:hint="cs"/>
          <w:color w:val="auto"/>
          <w:sz w:val="20"/>
          <w:szCs w:val="22"/>
          <w:rtl/>
        </w:rPr>
        <w:t>مسؤول فريق</w:t>
      </w:r>
      <w:r w:rsidRPr="00A32BA5">
        <w:rPr>
          <w:rFonts w:ascii="29LT Bukra Rg" w:hAnsi="29LT Bukra Rg" w:cs="29LT Bukra Rg"/>
          <w:color w:val="auto"/>
          <w:sz w:val="20"/>
          <w:szCs w:val="22"/>
          <w:rtl/>
        </w:rPr>
        <w:t xml:space="preserve"> إدارة الحوادث لتفعيل خطط الحوادث المناسبة. ومع ذلك بعد إجراء التقييم، في حالة عدم الحاجة لاتخاذ إجراءات إضافية للاستجابة للطوارئ، يتم الشروع في إجراءات الاسترجاع على النحو المحدد خطط الطوارئ و/ أو خطط استمرارية الأعمال المحددة</w:t>
      </w:r>
      <w:r w:rsidRPr="00A32BA5">
        <w:rPr>
          <w:rFonts w:ascii="29LT Bukra Rg" w:hAnsi="29LT Bukra Rg" w:cs="29LT Bukra Rg"/>
          <w:color w:val="auto"/>
          <w:sz w:val="20"/>
          <w:szCs w:val="22"/>
        </w:rPr>
        <w:t xml:space="preserve">. </w:t>
      </w:r>
    </w:p>
    <w:p w14:paraId="44F94C0D" w14:textId="107BF5DC" w:rsidR="00A32BA5" w:rsidRDefault="00A32BA5">
      <w:pPr>
        <w:rPr>
          <w:rFonts w:ascii="29LT Bukra Rg" w:eastAsiaTheme="minorHAnsi" w:hAnsi="29LT Bukra Rg" w:cs="29LT Bukra Rg"/>
          <w:szCs w:val="22"/>
        </w:rPr>
      </w:pPr>
    </w:p>
    <w:p w14:paraId="73A5AE54" w14:textId="77777777" w:rsidR="00BF63B0" w:rsidRPr="00C91542" w:rsidRDefault="00BF63B0" w:rsidP="00C9154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4" w:name="_Toc74823688"/>
      <w:r w:rsidRPr="00C91542">
        <w:rPr>
          <w:rFonts w:ascii="29LT Bukra Rg" w:eastAsiaTheme="majorEastAsia" w:hAnsi="29LT Bukra Rg" w:cs="29LT Bukra Rg"/>
          <w:color w:val="03718F"/>
          <w:sz w:val="20"/>
          <w:szCs w:val="22"/>
          <w:rtl/>
        </w:rPr>
        <w:t>تفعيل الخطة المناسبة</w:t>
      </w:r>
      <w:bookmarkEnd w:id="44"/>
      <w:r w:rsidRPr="00C91542">
        <w:rPr>
          <w:rFonts w:ascii="29LT Bukra Rg" w:eastAsiaTheme="majorEastAsia" w:hAnsi="29LT Bukra Rg" w:cs="29LT Bukra Rg"/>
          <w:color w:val="03718F"/>
          <w:sz w:val="20"/>
          <w:szCs w:val="22"/>
        </w:rPr>
        <w:t xml:space="preserve"> </w:t>
      </w:r>
    </w:p>
    <w:p w14:paraId="407E7E6B" w14:textId="77777777" w:rsidR="00D71F6F" w:rsidRDefault="00D71F6F" w:rsidP="00EE064A">
      <w:pPr>
        <w:pStyle w:val="Body"/>
        <w:bidi/>
        <w:spacing w:after="0"/>
        <w:rPr>
          <w:rFonts w:ascii="29LT Bukra Rg" w:hAnsi="29LT Bukra Rg" w:cs="29LT Bukra Rg"/>
          <w:color w:val="auto"/>
          <w:sz w:val="20"/>
          <w:szCs w:val="22"/>
          <w:rtl/>
        </w:rPr>
      </w:pPr>
    </w:p>
    <w:p w14:paraId="361DC6E0" w14:textId="3642ECAD" w:rsidR="00BF63B0" w:rsidRPr="00BF63B0" w:rsidRDefault="00BF63B0" w:rsidP="00D71F6F">
      <w:pPr>
        <w:pStyle w:val="Body"/>
        <w:bidi/>
        <w:rPr>
          <w:rFonts w:ascii="29LT Bukra Rg" w:hAnsi="29LT Bukra Rg" w:cs="29LT Bukra Rg"/>
          <w:color w:val="auto"/>
          <w:sz w:val="20"/>
          <w:szCs w:val="22"/>
        </w:rPr>
      </w:pPr>
      <w:r w:rsidRPr="00BF63B0">
        <w:rPr>
          <w:rFonts w:ascii="29LT Bukra Rg" w:hAnsi="29LT Bukra Rg" w:cs="29LT Bukra Rg"/>
          <w:color w:val="auto"/>
          <w:sz w:val="20"/>
          <w:szCs w:val="22"/>
          <w:rtl/>
        </w:rPr>
        <w:t xml:space="preserve">يجب على </w:t>
      </w:r>
      <w:r w:rsidR="00D71F6F">
        <w:rPr>
          <w:rFonts w:ascii="29LT Bukra Rg" w:hAnsi="29LT Bukra Rg" w:cs="29LT Bukra Rg" w:hint="cs"/>
          <w:color w:val="auto"/>
          <w:sz w:val="20"/>
          <w:szCs w:val="22"/>
          <w:rtl/>
        </w:rPr>
        <w:t xml:space="preserve">مسؤول </w:t>
      </w:r>
      <w:r w:rsidR="00D71F6F" w:rsidRPr="00D71F6F">
        <w:rPr>
          <w:rFonts w:ascii="29LT Bukra Rg" w:hAnsi="29LT Bukra Rg" w:cs="29LT Bukra Rg"/>
          <w:color w:val="auto"/>
          <w:sz w:val="20"/>
          <w:szCs w:val="22"/>
          <w:rtl/>
        </w:rPr>
        <w:t>الجهة المعنية بإدارة</w:t>
      </w:r>
      <w:r w:rsidRPr="00BF63B0">
        <w:rPr>
          <w:rFonts w:ascii="29LT Bukra Rg" w:hAnsi="29LT Bukra Rg" w:cs="29LT Bukra Rg"/>
          <w:color w:val="auto"/>
          <w:sz w:val="20"/>
          <w:szCs w:val="22"/>
          <w:rtl/>
        </w:rPr>
        <w:t xml:space="preserve"> استمرارية الأعمال، بعد القيام بإجراءات إدارة الحادث، التنسيق مع </w:t>
      </w:r>
      <w:r w:rsidR="00D71F6F">
        <w:rPr>
          <w:rFonts w:ascii="29LT Bukra Rg" w:hAnsi="29LT Bukra Rg" w:cs="29LT Bukra Rg" w:hint="cs"/>
          <w:color w:val="auto"/>
          <w:sz w:val="20"/>
          <w:szCs w:val="22"/>
          <w:rtl/>
        </w:rPr>
        <w:t xml:space="preserve">مسؤول </w:t>
      </w:r>
      <w:r w:rsidRPr="00BF63B0">
        <w:rPr>
          <w:rFonts w:ascii="29LT Bukra Rg" w:hAnsi="29LT Bukra Rg" w:cs="29LT Bukra Rg"/>
          <w:color w:val="auto"/>
          <w:sz w:val="20"/>
          <w:szCs w:val="22"/>
          <w:rtl/>
        </w:rPr>
        <w:t>فريق إدارة الحوادث وفقًا لذلك لتفعيل</w:t>
      </w:r>
      <w:r w:rsidRPr="00BF63B0">
        <w:rPr>
          <w:rFonts w:ascii="29LT Bukra Rg" w:hAnsi="29LT Bukra Rg" w:cs="29LT Bukra Rg"/>
          <w:color w:val="auto"/>
          <w:sz w:val="20"/>
          <w:szCs w:val="22"/>
        </w:rPr>
        <w:t xml:space="preserve">: </w:t>
      </w:r>
    </w:p>
    <w:p w14:paraId="0F34BDBF" w14:textId="720BA00E" w:rsidR="00BF63B0" w:rsidRPr="00D71F6F" w:rsidRDefault="00BF63B0" w:rsidP="00D71F6F">
      <w:pPr>
        <w:pStyle w:val="Body"/>
        <w:numPr>
          <w:ilvl w:val="0"/>
          <w:numId w:val="20"/>
        </w:numPr>
        <w:bidi/>
        <w:rPr>
          <w:rFonts w:ascii="29LT Bukra Rg" w:hAnsi="29LT Bukra Rg" w:cs="29LT Bukra Rg"/>
          <w:color w:val="auto"/>
          <w:sz w:val="20"/>
          <w:szCs w:val="22"/>
        </w:rPr>
      </w:pPr>
      <w:r w:rsidRPr="00BF63B0">
        <w:rPr>
          <w:rFonts w:ascii="29LT Bukra Rg" w:hAnsi="29LT Bukra Rg" w:cs="29LT Bukra Rg"/>
          <w:color w:val="auto"/>
          <w:sz w:val="20"/>
          <w:szCs w:val="22"/>
          <w:rtl/>
        </w:rPr>
        <w:t>خطط الطوارئ في حالة انقطاع العمليات الرئيسية وكذلك فشل المعدات/ انقطاع الطاق</w:t>
      </w:r>
      <w:r w:rsidR="00D71F6F">
        <w:rPr>
          <w:rFonts w:ascii="29LT Bukra Rg" w:hAnsi="29LT Bukra Rg" w:cs="29LT Bukra Rg" w:hint="cs"/>
          <w:color w:val="auto"/>
          <w:sz w:val="20"/>
          <w:szCs w:val="22"/>
          <w:rtl/>
        </w:rPr>
        <w:t>ة.</w:t>
      </w:r>
      <w:r w:rsidRPr="00BF63B0">
        <w:rPr>
          <w:rFonts w:ascii="29LT Bukra Rg" w:hAnsi="29LT Bukra Rg" w:cs="29LT Bukra Rg"/>
          <w:color w:val="auto"/>
          <w:sz w:val="20"/>
          <w:szCs w:val="22"/>
        </w:rPr>
        <w:t xml:space="preserve"> </w:t>
      </w:r>
      <w:r w:rsidRPr="00D71F6F">
        <w:rPr>
          <w:rFonts w:ascii="29LT Bukra Rg" w:hAnsi="29LT Bukra Rg" w:cs="29LT Bukra Rg"/>
          <w:color w:val="auto"/>
          <w:sz w:val="20"/>
          <w:szCs w:val="22"/>
        </w:rPr>
        <w:t xml:space="preserve"> </w:t>
      </w:r>
    </w:p>
    <w:p w14:paraId="755FF544" w14:textId="4FF0F99E" w:rsidR="00BF63B0" w:rsidRDefault="00BF63B0" w:rsidP="00D71F6F">
      <w:pPr>
        <w:pStyle w:val="Body"/>
        <w:numPr>
          <w:ilvl w:val="0"/>
          <w:numId w:val="20"/>
        </w:numPr>
        <w:bidi/>
        <w:rPr>
          <w:rFonts w:ascii="29LT Bukra Rg" w:hAnsi="29LT Bukra Rg" w:cs="29LT Bukra Rg"/>
          <w:color w:val="auto"/>
          <w:sz w:val="20"/>
          <w:szCs w:val="22"/>
          <w:rtl/>
        </w:rPr>
      </w:pPr>
      <w:r w:rsidRPr="00BF63B0">
        <w:rPr>
          <w:rFonts w:ascii="29LT Bukra Rg" w:hAnsi="29LT Bukra Rg" w:cs="29LT Bukra Rg"/>
          <w:color w:val="auto"/>
          <w:sz w:val="20"/>
          <w:szCs w:val="22"/>
          <w:rtl/>
        </w:rPr>
        <w:t>خطط استمرارية الأعمال في حالة عدم توافر الأشخاص/ مواقع التشغيل</w:t>
      </w:r>
      <w:r w:rsidR="00D71F6F">
        <w:rPr>
          <w:rFonts w:ascii="29LT Bukra Rg" w:hAnsi="29LT Bukra Rg" w:cs="29LT Bukra Rg" w:hint="cs"/>
          <w:color w:val="auto"/>
          <w:sz w:val="20"/>
          <w:szCs w:val="22"/>
          <w:rtl/>
        </w:rPr>
        <w:t>.</w:t>
      </w:r>
    </w:p>
    <w:p w14:paraId="6261DC5A" w14:textId="77777777" w:rsidR="00D71F6F" w:rsidRPr="00D71F6F" w:rsidRDefault="00D71F6F" w:rsidP="00D71F6F">
      <w:pPr>
        <w:bidi/>
      </w:pPr>
    </w:p>
    <w:p w14:paraId="7D512A56" w14:textId="6752A3AD" w:rsidR="00BF63B0" w:rsidRPr="00C91542" w:rsidRDefault="00BF63B0" w:rsidP="00C91542">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5" w:name="_Toc74823689"/>
      <w:r w:rsidRPr="00C91542">
        <w:rPr>
          <w:rFonts w:ascii="29LT Bukra Rg" w:eastAsiaTheme="majorEastAsia" w:hAnsi="29LT Bukra Rg" w:cs="29LT Bukra Rg"/>
          <w:color w:val="03718F"/>
          <w:sz w:val="20"/>
          <w:szCs w:val="22"/>
          <w:rtl/>
        </w:rPr>
        <w:t>تنفيذ إجراءات التعافي</w:t>
      </w:r>
      <w:bookmarkEnd w:id="45"/>
      <w:r w:rsidRPr="00C91542">
        <w:rPr>
          <w:rFonts w:ascii="29LT Bukra Rg" w:eastAsiaTheme="majorEastAsia" w:hAnsi="29LT Bukra Rg" w:cs="29LT Bukra Rg"/>
          <w:color w:val="03718F"/>
          <w:sz w:val="20"/>
          <w:szCs w:val="22"/>
        </w:rPr>
        <w:t xml:space="preserve"> </w:t>
      </w:r>
    </w:p>
    <w:p w14:paraId="570E7A97" w14:textId="77777777" w:rsidR="00D71F6F" w:rsidRDefault="00D71F6F" w:rsidP="00A32BA5">
      <w:pPr>
        <w:pStyle w:val="Body"/>
        <w:bidi/>
        <w:spacing w:after="0"/>
        <w:rPr>
          <w:rFonts w:ascii="29LT Bukra Rg" w:hAnsi="29LT Bukra Rg" w:cs="29LT Bukra Rg"/>
          <w:color w:val="auto"/>
          <w:sz w:val="20"/>
          <w:szCs w:val="22"/>
          <w:rtl/>
        </w:rPr>
      </w:pPr>
    </w:p>
    <w:p w14:paraId="2DD2102B" w14:textId="3F3B8942" w:rsidR="00BF63B0" w:rsidRDefault="00BF63B0" w:rsidP="00D71F6F">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يتعين على الوظائف الرئيسية ووظائف الدعم الشروع في استرجاع الخدمات والعمليات المتضررة عند تفعيل خطط الطوارئ و/ أو خطط استمرارية الأعمال. يتعين عليهم الاستمرار في إعداد تقرير عن حالة استرجاع الأعمال على أساس متكرر وتقديمها إلى المدير العام لإدارة استمرارية الأعمال</w:t>
      </w:r>
      <w:r w:rsidRPr="00BF63B0">
        <w:rPr>
          <w:rFonts w:ascii="29LT Bukra Rg" w:hAnsi="29LT Bukra Rg" w:cs="29LT Bukra Rg"/>
          <w:color w:val="auto"/>
          <w:sz w:val="20"/>
          <w:szCs w:val="22"/>
        </w:rPr>
        <w:t xml:space="preserve">. </w:t>
      </w:r>
    </w:p>
    <w:p w14:paraId="4B6E5C25" w14:textId="77777777" w:rsidR="00D71F6F" w:rsidRPr="00D71F6F" w:rsidRDefault="00D71F6F" w:rsidP="00D71F6F">
      <w:pPr>
        <w:bidi/>
      </w:pPr>
    </w:p>
    <w:p w14:paraId="6EC2FCE3" w14:textId="77777777" w:rsidR="00BF63B0" w:rsidRPr="002E5D23" w:rsidRDefault="00BF63B0" w:rsidP="002E5D23">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6" w:name="_Toc74823690"/>
      <w:r w:rsidRPr="002E5D23">
        <w:rPr>
          <w:rFonts w:ascii="29LT Bukra Rg" w:eastAsiaTheme="majorEastAsia" w:hAnsi="29LT Bukra Rg" w:cs="29LT Bukra Rg"/>
          <w:color w:val="03718F"/>
          <w:sz w:val="20"/>
          <w:szCs w:val="22"/>
          <w:rtl/>
        </w:rPr>
        <w:t>تقييم استرجاع الأعمال</w:t>
      </w:r>
      <w:bookmarkEnd w:id="46"/>
    </w:p>
    <w:p w14:paraId="0AE5BC73" w14:textId="77777777" w:rsidR="00A32BA5" w:rsidRDefault="00A32BA5" w:rsidP="00A32BA5">
      <w:pPr>
        <w:pStyle w:val="Body"/>
        <w:bidi/>
        <w:spacing w:after="0"/>
        <w:rPr>
          <w:rFonts w:ascii="29LT Bukra Rg" w:hAnsi="29LT Bukra Rg" w:cs="29LT Bukra Rg"/>
          <w:color w:val="auto"/>
          <w:sz w:val="20"/>
          <w:szCs w:val="22"/>
          <w:rtl/>
        </w:rPr>
      </w:pPr>
    </w:p>
    <w:p w14:paraId="496C844E" w14:textId="385DB57C" w:rsidR="00BF63B0" w:rsidRDefault="00BF63B0" w:rsidP="00A32BA5">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يتعين على </w:t>
      </w:r>
      <w:r w:rsidR="00A32BA5" w:rsidRPr="00A32BA5">
        <w:rPr>
          <w:rFonts w:ascii="29LT Bukra Rg" w:hAnsi="29LT Bukra Rg" w:cs="29LT Bukra Rg"/>
          <w:color w:val="auto"/>
          <w:sz w:val="20"/>
          <w:szCs w:val="22"/>
          <w:rtl/>
        </w:rPr>
        <w:t xml:space="preserve">الجهة المعنية بإدارة </w:t>
      </w:r>
      <w:r w:rsidRPr="00BF63B0">
        <w:rPr>
          <w:rFonts w:ascii="29LT Bukra Rg" w:hAnsi="29LT Bukra Rg" w:cs="29LT Bukra Rg"/>
          <w:color w:val="auto"/>
          <w:sz w:val="20"/>
          <w:szCs w:val="22"/>
          <w:rtl/>
        </w:rPr>
        <w:t xml:space="preserve">استمرارية الأعمال القيام بصفة مستمرة بتقييم إجراءات استرجاع الأعمال للتأكد من الحد من تأثير الحادث/ حالة الطوارئ والرجوع إلى الإجراءات العادية بطريقة فعالة وتتسم بالكفاءة. </w:t>
      </w:r>
    </w:p>
    <w:p w14:paraId="37993CF3" w14:textId="77777777" w:rsidR="00A32BA5" w:rsidRPr="00A32BA5" w:rsidRDefault="00A32BA5" w:rsidP="00A32BA5">
      <w:pPr>
        <w:bidi/>
      </w:pPr>
    </w:p>
    <w:p w14:paraId="631C7748" w14:textId="7FCB10FB" w:rsidR="00BF63B0" w:rsidRPr="002E5D23" w:rsidRDefault="00BF63B0" w:rsidP="002E5D23">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7" w:name="_Toc74823691"/>
      <w:r w:rsidRPr="002E5D23">
        <w:rPr>
          <w:rFonts w:ascii="29LT Bukra Rg" w:eastAsiaTheme="majorEastAsia" w:hAnsi="29LT Bukra Rg" w:cs="29LT Bukra Rg"/>
          <w:color w:val="03718F"/>
          <w:sz w:val="20"/>
          <w:szCs w:val="22"/>
          <w:rtl/>
        </w:rPr>
        <w:t>استرجاع الوظائف الرئيسية ووظائف الدعم</w:t>
      </w:r>
      <w:bookmarkEnd w:id="47"/>
      <w:r w:rsidRPr="002E5D23">
        <w:rPr>
          <w:rFonts w:ascii="29LT Bukra Rg" w:eastAsiaTheme="majorEastAsia" w:hAnsi="29LT Bukra Rg" w:cs="29LT Bukra Rg"/>
          <w:color w:val="03718F"/>
          <w:sz w:val="20"/>
          <w:szCs w:val="22"/>
          <w:rtl/>
        </w:rPr>
        <w:t xml:space="preserve"> </w:t>
      </w:r>
    </w:p>
    <w:p w14:paraId="17B81074" w14:textId="77777777" w:rsidR="009C7AE7" w:rsidRDefault="009C7AE7" w:rsidP="009C7AE7">
      <w:pPr>
        <w:pStyle w:val="Body"/>
        <w:bidi/>
        <w:spacing w:after="0"/>
        <w:rPr>
          <w:rFonts w:ascii="29LT Bukra Rg" w:hAnsi="29LT Bukra Rg" w:cs="29LT Bukra Rg"/>
          <w:color w:val="auto"/>
          <w:sz w:val="20"/>
          <w:szCs w:val="22"/>
          <w:rtl/>
        </w:rPr>
      </w:pPr>
    </w:p>
    <w:p w14:paraId="73F907D2" w14:textId="331CEA43" w:rsidR="00BF63B0" w:rsidRDefault="00BF63B0" w:rsidP="009C7AE7">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يتعين على فريق إدارة استمرارية الأعمال الشروع تدريجيًا في استرجاع الوظائف الرئيسية ووظائف الدعم في المقر المتضرر للإعلان عن إعادة الأوضاع لحالتها الأصلية. واستنادًا إلى طبيعة ونوع وتأثير الانقطاع، يمكن </w:t>
      </w:r>
      <w:r w:rsidR="00A7235A" w:rsidRPr="00A7235A">
        <w:rPr>
          <w:rFonts w:ascii="29LT Bukra Rg" w:hAnsi="29LT Bukra Rg" w:cs="29LT Bukra Rg"/>
          <w:color w:val="auto"/>
          <w:sz w:val="20"/>
          <w:szCs w:val="22"/>
          <w:rtl/>
        </w:rPr>
        <w:lastRenderedPageBreak/>
        <w:t xml:space="preserve">الجهة المعنية بإدارة </w:t>
      </w:r>
      <w:r w:rsidRPr="00BF63B0">
        <w:rPr>
          <w:rFonts w:ascii="29LT Bukra Rg" w:hAnsi="29LT Bukra Rg" w:cs="29LT Bukra Rg"/>
          <w:color w:val="auto"/>
          <w:sz w:val="20"/>
          <w:szCs w:val="22"/>
          <w:rtl/>
        </w:rPr>
        <w:t>الأزمات تقسيم عملية الاسترجاع إلى مراحل/ فترات متعددة للتأكد من استرجاع كافة الوظائف الرئيسية ووظائف الدعم بنجاح وعدم وجود أي تأثير إضافي</w:t>
      </w:r>
      <w:r w:rsidRPr="00BF63B0">
        <w:rPr>
          <w:rFonts w:ascii="29LT Bukra Rg" w:hAnsi="29LT Bukra Rg" w:cs="29LT Bukra Rg"/>
          <w:color w:val="auto"/>
          <w:sz w:val="20"/>
          <w:szCs w:val="22"/>
        </w:rPr>
        <w:t xml:space="preserve">. </w:t>
      </w:r>
    </w:p>
    <w:p w14:paraId="16DE969B" w14:textId="77777777" w:rsidR="009C7AE7" w:rsidRPr="009C7AE7" w:rsidRDefault="009C7AE7" w:rsidP="009C7AE7">
      <w:pPr>
        <w:bidi/>
      </w:pPr>
    </w:p>
    <w:p w14:paraId="33AE067D" w14:textId="77777777" w:rsidR="00BF63B0" w:rsidRPr="00B015ED" w:rsidRDefault="00BF63B0" w:rsidP="00B015ED">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8" w:name="_Toc74823692"/>
      <w:r w:rsidRPr="00B015ED">
        <w:rPr>
          <w:rFonts w:ascii="29LT Bukra Rg" w:eastAsiaTheme="majorEastAsia" w:hAnsi="29LT Bukra Rg" w:cs="29LT Bukra Rg"/>
          <w:color w:val="03718F"/>
          <w:sz w:val="20"/>
          <w:szCs w:val="22"/>
          <w:rtl/>
        </w:rPr>
        <w:t>إغلاق الحادث/ حالة الطوارئ</w:t>
      </w:r>
      <w:bookmarkEnd w:id="48"/>
      <w:r w:rsidRPr="00B015ED">
        <w:rPr>
          <w:rFonts w:ascii="29LT Bukra Rg" w:eastAsiaTheme="majorEastAsia" w:hAnsi="29LT Bukra Rg" w:cs="29LT Bukra Rg"/>
          <w:color w:val="03718F"/>
          <w:sz w:val="20"/>
          <w:szCs w:val="22"/>
        </w:rPr>
        <w:t xml:space="preserve"> </w:t>
      </w:r>
    </w:p>
    <w:p w14:paraId="642EB85F" w14:textId="77777777" w:rsidR="00A7235A" w:rsidRDefault="00A7235A" w:rsidP="00A7235A">
      <w:pPr>
        <w:pStyle w:val="Body"/>
        <w:bidi/>
        <w:spacing w:after="0"/>
        <w:rPr>
          <w:rFonts w:ascii="29LT Bukra Rg" w:hAnsi="29LT Bukra Rg" w:cs="29LT Bukra Rg"/>
          <w:color w:val="auto"/>
          <w:sz w:val="20"/>
          <w:szCs w:val="22"/>
          <w:rtl/>
        </w:rPr>
      </w:pPr>
    </w:p>
    <w:p w14:paraId="363BC559" w14:textId="50B6D70C" w:rsidR="00BF63B0" w:rsidRDefault="00BF63B0" w:rsidP="00A7235A">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يتعين أن تحدد </w:t>
      </w:r>
      <w:r w:rsidR="00A7235A" w:rsidRPr="00A7235A">
        <w:rPr>
          <w:rFonts w:ascii="29LT Bukra Rg" w:hAnsi="29LT Bukra Rg" w:cs="29LT Bukra Rg"/>
          <w:color w:val="auto"/>
          <w:sz w:val="20"/>
          <w:szCs w:val="22"/>
          <w:rtl/>
        </w:rPr>
        <w:t xml:space="preserve">الجهة المعنية بإدارة </w:t>
      </w:r>
      <w:r w:rsidRPr="00BF63B0">
        <w:rPr>
          <w:rFonts w:ascii="29LT Bukra Rg" w:hAnsi="29LT Bukra Rg" w:cs="29LT Bukra Rg"/>
          <w:color w:val="auto"/>
          <w:sz w:val="20"/>
          <w:szCs w:val="22"/>
          <w:rtl/>
        </w:rPr>
        <w:t>الأزمات وتعلن عن وقف العمل بخطة الاستجابة للطوارئ/ خطط الطوارئ</w:t>
      </w:r>
      <w:r w:rsidR="00476BBE" w:rsidRPr="00BF63B0">
        <w:rPr>
          <w:rFonts w:ascii="29LT Bukra Rg" w:hAnsi="29LT Bukra Rg" w:cs="29LT Bukra Rg"/>
          <w:color w:val="auto"/>
          <w:sz w:val="20"/>
          <w:szCs w:val="22"/>
          <w:rtl/>
        </w:rPr>
        <w:t xml:space="preserve"> </w:t>
      </w:r>
      <w:r w:rsidRPr="00BF63B0">
        <w:rPr>
          <w:rFonts w:ascii="29LT Bukra Rg" w:hAnsi="29LT Bukra Rg" w:cs="29LT Bukra Rg"/>
          <w:color w:val="auto"/>
          <w:sz w:val="20"/>
          <w:szCs w:val="22"/>
          <w:rtl/>
        </w:rPr>
        <w:t>/ خطة استمرارية الأعمال</w:t>
      </w:r>
      <w:r w:rsidRPr="00BF63B0">
        <w:rPr>
          <w:rFonts w:ascii="29LT Bukra Rg" w:hAnsi="29LT Bukra Rg" w:cs="29LT Bukra Rg"/>
          <w:color w:val="auto"/>
          <w:sz w:val="20"/>
          <w:szCs w:val="22"/>
        </w:rPr>
        <w:t xml:space="preserve">. </w:t>
      </w:r>
    </w:p>
    <w:p w14:paraId="48E077D6" w14:textId="77777777" w:rsidR="00A7235A" w:rsidRPr="00A7235A" w:rsidRDefault="00A7235A" w:rsidP="00A7235A">
      <w:pPr>
        <w:bidi/>
      </w:pPr>
    </w:p>
    <w:p w14:paraId="2E0EBC4D" w14:textId="77777777" w:rsidR="00BF63B0" w:rsidRPr="00B015ED" w:rsidRDefault="00BF63B0" w:rsidP="00B015ED">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49" w:name="_Toc74823693"/>
      <w:r w:rsidRPr="00B015ED">
        <w:rPr>
          <w:rFonts w:ascii="29LT Bukra Rg" w:eastAsiaTheme="majorEastAsia" w:hAnsi="29LT Bukra Rg" w:cs="29LT Bukra Rg"/>
          <w:color w:val="03718F"/>
          <w:sz w:val="20"/>
          <w:szCs w:val="22"/>
          <w:rtl/>
        </w:rPr>
        <w:t>التواصل مع الأطراف المعنية</w:t>
      </w:r>
      <w:bookmarkEnd w:id="49"/>
      <w:r w:rsidRPr="00B015ED">
        <w:rPr>
          <w:rFonts w:ascii="29LT Bukra Rg" w:eastAsiaTheme="majorEastAsia" w:hAnsi="29LT Bukra Rg" w:cs="29LT Bukra Rg"/>
          <w:color w:val="03718F"/>
          <w:sz w:val="20"/>
          <w:szCs w:val="22"/>
        </w:rPr>
        <w:t xml:space="preserve"> </w:t>
      </w:r>
    </w:p>
    <w:p w14:paraId="63515C4F" w14:textId="77777777" w:rsidR="00476BBE" w:rsidRDefault="00476BBE" w:rsidP="00476BBE">
      <w:pPr>
        <w:pStyle w:val="Body"/>
        <w:bidi/>
        <w:spacing w:after="0"/>
        <w:rPr>
          <w:rFonts w:ascii="29LT Bukra Rg" w:hAnsi="29LT Bukra Rg" w:cs="29LT Bukra Rg"/>
          <w:color w:val="auto"/>
          <w:sz w:val="20"/>
          <w:szCs w:val="22"/>
          <w:rtl/>
        </w:rPr>
      </w:pPr>
    </w:p>
    <w:p w14:paraId="065AAF11" w14:textId="1D8373EC" w:rsidR="00BF63B0" w:rsidRDefault="00BF63B0" w:rsidP="00476BBE">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يتعين على </w:t>
      </w:r>
      <w:r w:rsidR="00476BBE" w:rsidRPr="00476BBE">
        <w:rPr>
          <w:rFonts w:ascii="29LT Bukra Rg" w:hAnsi="29LT Bukra Rg" w:cs="29LT Bukra Rg"/>
          <w:color w:val="auto"/>
          <w:sz w:val="20"/>
          <w:szCs w:val="22"/>
          <w:rtl/>
        </w:rPr>
        <w:t>الجهة المعنية بإدارة</w:t>
      </w:r>
      <w:r w:rsidRPr="00BF63B0">
        <w:rPr>
          <w:rFonts w:ascii="29LT Bukra Rg" w:hAnsi="29LT Bukra Rg" w:cs="29LT Bukra Rg"/>
          <w:color w:val="auto"/>
          <w:sz w:val="20"/>
          <w:szCs w:val="22"/>
          <w:rtl/>
        </w:rPr>
        <w:t xml:space="preserve"> استمرارية الأعمال بالتعاون مع </w:t>
      </w:r>
      <w:r w:rsidR="00476BBE">
        <w:rPr>
          <w:rFonts w:ascii="29LT Bukra Rg" w:hAnsi="29LT Bukra Rg" w:cs="29LT Bukra Rg" w:hint="cs"/>
          <w:color w:val="auto"/>
          <w:sz w:val="20"/>
          <w:szCs w:val="22"/>
          <w:rtl/>
        </w:rPr>
        <w:t>فريق</w:t>
      </w:r>
      <w:r w:rsidRPr="00BF63B0">
        <w:rPr>
          <w:rFonts w:ascii="29LT Bukra Rg" w:hAnsi="29LT Bukra Rg" w:cs="29LT Bukra Rg"/>
          <w:color w:val="auto"/>
          <w:sz w:val="20"/>
          <w:szCs w:val="22"/>
          <w:rtl/>
        </w:rPr>
        <w:t xml:space="preserve"> الاتصالات إبلاغ كافة الجهات المعنية الداخلية والخارجية بإغلاق الحادث/ حالة الطوارئ وإعادة الأعمال لحالتها الطبيعية. يتعين على </w:t>
      </w:r>
      <w:r w:rsidR="00E33392" w:rsidRPr="00E33392">
        <w:rPr>
          <w:rFonts w:ascii="29LT Bukra Rg" w:hAnsi="29LT Bukra Rg" w:cs="29LT Bukra Rg"/>
          <w:color w:val="auto"/>
          <w:sz w:val="20"/>
          <w:szCs w:val="22"/>
          <w:rtl/>
        </w:rPr>
        <w:t xml:space="preserve">الجهة المعنية بإدارة </w:t>
      </w:r>
      <w:r w:rsidRPr="00BF63B0">
        <w:rPr>
          <w:rFonts w:ascii="29LT Bukra Rg" w:hAnsi="29LT Bukra Rg" w:cs="29LT Bukra Rg"/>
          <w:color w:val="auto"/>
          <w:sz w:val="20"/>
          <w:szCs w:val="22"/>
          <w:rtl/>
        </w:rPr>
        <w:t xml:space="preserve">استمرارية الأعمال </w:t>
      </w:r>
      <w:r w:rsidR="00E33392">
        <w:rPr>
          <w:rFonts w:ascii="29LT Bukra Rg" w:hAnsi="29LT Bukra Rg" w:cs="29LT Bukra Rg" w:hint="cs"/>
          <w:color w:val="auto"/>
          <w:sz w:val="20"/>
          <w:szCs w:val="22"/>
          <w:rtl/>
        </w:rPr>
        <w:t>وفريق</w:t>
      </w:r>
      <w:r w:rsidRPr="00BF63B0">
        <w:rPr>
          <w:rFonts w:ascii="29LT Bukra Rg" w:hAnsi="29LT Bukra Rg" w:cs="29LT Bukra Rg"/>
          <w:color w:val="auto"/>
          <w:sz w:val="20"/>
          <w:szCs w:val="22"/>
          <w:rtl/>
        </w:rPr>
        <w:t xml:space="preserve"> الاتصالات </w:t>
      </w:r>
      <w:r w:rsidR="00E33392">
        <w:rPr>
          <w:rFonts w:ascii="29LT Bukra Rg" w:hAnsi="29LT Bukra Rg" w:cs="29LT Bukra Rg" w:hint="cs"/>
          <w:color w:val="auto"/>
          <w:sz w:val="20"/>
          <w:szCs w:val="22"/>
          <w:rtl/>
        </w:rPr>
        <w:t>الإ</w:t>
      </w:r>
      <w:r w:rsidRPr="00BF63B0">
        <w:rPr>
          <w:rFonts w:ascii="29LT Bukra Rg" w:hAnsi="29LT Bukra Rg" w:cs="29LT Bukra Rg"/>
          <w:color w:val="auto"/>
          <w:sz w:val="20"/>
          <w:szCs w:val="22"/>
          <w:rtl/>
        </w:rPr>
        <w:t>بلاغ عن أوضاع "عودة الأعمال لحالتها الأصلية" لجميع الأطراف المعنية الخارجية</w:t>
      </w:r>
      <w:r w:rsidRPr="00BF63B0">
        <w:rPr>
          <w:rFonts w:ascii="29LT Bukra Rg" w:hAnsi="29LT Bukra Rg" w:cs="29LT Bukra Rg"/>
          <w:color w:val="auto"/>
          <w:sz w:val="20"/>
          <w:szCs w:val="22"/>
        </w:rPr>
        <w:t xml:space="preserve">. </w:t>
      </w:r>
    </w:p>
    <w:p w14:paraId="47E287A9" w14:textId="77777777" w:rsidR="00476BBE" w:rsidRPr="00476BBE" w:rsidRDefault="00476BBE" w:rsidP="00476BBE">
      <w:pPr>
        <w:bidi/>
      </w:pPr>
    </w:p>
    <w:p w14:paraId="5FFAD187" w14:textId="77777777" w:rsidR="00BF63B0" w:rsidRPr="00B015ED" w:rsidRDefault="00BF63B0" w:rsidP="00B015ED">
      <w:pPr>
        <w:pStyle w:val="Heading3"/>
        <w:keepLines/>
        <w:numPr>
          <w:ilvl w:val="1"/>
          <w:numId w:val="1"/>
        </w:numPr>
        <w:shd w:val="clear" w:color="auto" w:fill="D9D9D9" w:themeFill="background1" w:themeFillShade="D9"/>
        <w:tabs>
          <w:tab w:val="clear" w:pos="396"/>
        </w:tabs>
        <w:bidi/>
        <w:spacing w:before="40" w:after="0" w:line="259" w:lineRule="auto"/>
        <w:ind w:left="0" w:firstLine="0"/>
        <w:rPr>
          <w:rFonts w:ascii="29LT Bukra Rg" w:eastAsiaTheme="majorEastAsia" w:hAnsi="29LT Bukra Rg" w:cs="29LT Bukra Rg"/>
          <w:color w:val="03718F"/>
          <w:sz w:val="20"/>
          <w:szCs w:val="22"/>
        </w:rPr>
      </w:pPr>
      <w:bookmarkStart w:id="50" w:name="_Toc74823694"/>
      <w:r w:rsidRPr="00B015ED">
        <w:rPr>
          <w:rFonts w:ascii="29LT Bukra Rg" w:eastAsiaTheme="majorEastAsia" w:hAnsi="29LT Bukra Rg" w:cs="29LT Bukra Rg"/>
          <w:color w:val="03718F"/>
          <w:sz w:val="20"/>
          <w:szCs w:val="22"/>
          <w:rtl/>
        </w:rPr>
        <w:t>تحديد الدروس المستفادة</w:t>
      </w:r>
      <w:bookmarkEnd w:id="50"/>
    </w:p>
    <w:p w14:paraId="272413A4" w14:textId="77777777" w:rsidR="00E33392" w:rsidRDefault="00E33392" w:rsidP="00E33392">
      <w:pPr>
        <w:pStyle w:val="Body"/>
        <w:bidi/>
        <w:spacing w:after="0"/>
        <w:rPr>
          <w:rFonts w:ascii="29LT Bukra Rg" w:hAnsi="29LT Bukra Rg" w:cs="29LT Bukra Rg"/>
          <w:color w:val="auto"/>
          <w:sz w:val="20"/>
          <w:szCs w:val="22"/>
          <w:rtl/>
        </w:rPr>
      </w:pPr>
    </w:p>
    <w:p w14:paraId="34450448" w14:textId="1A1DEAEA" w:rsidR="00BF63B0" w:rsidRDefault="00BF63B0" w:rsidP="00E33392">
      <w:pPr>
        <w:pStyle w:val="Body"/>
        <w:bidi/>
        <w:rPr>
          <w:rFonts w:ascii="29LT Bukra Rg" w:hAnsi="29LT Bukra Rg" w:cs="29LT Bukra Rg"/>
          <w:color w:val="auto"/>
          <w:sz w:val="20"/>
          <w:szCs w:val="22"/>
          <w:rtl/>
        </w:rPr>
      </w:pPr>
      <w:r w:rsidRPr="00BF63B0">
        <w:rPr>
          <w:rFonts w:ascii="29LT Bukra Rg" w:hAnsi="29LT Bukra Rg" w:cs="29LT Bukra Rg"/>
          <w:color w:val="auto"/>
          <w:sz w:val="20"/>
          <w:szCs w:val="22"/>
          <w:rtl/>
        </w:rPr>
        <w:t xml:space="preserve">يتعين على </w:t>
      </w:r>
      <w:r w:rsidR="00E33392">
        <w:rPr>
          <w:rFonts w:ascii="29LT Bukra Rg" w:hAnsi="29LT Bukra Rg" w:cs="29LT Bukra Rg" w:hint="cs"/>
          <w:color w:val="auto"/>
          <w:sz w:val="20"/>
          <w:szCs w:val="22"/>
          <w:rtl/>
        </w:rPr>
        <w:t xml:space="preserve">مسؤول </w:t>
      </w:r>
      <w:r w:rsidR="00E33392" w:rsidRPr="00E33392">
        <w:rPr>
          <w:rFonts w:ascii="29LT Bukra Rg" w:hAnsi="29LT Bukra Rg" w:cs="29LT Bukra Rg"/>
          <w:color w:val="auto"/>
          <w:sz w:val="20"/>
          <w:szCs w:val="22"/>
          <w:rtl/>
        </w:rPr>
        <w:t>الجهة المعنية بإدارة</w:t>
      </w:r>
      <w:r w:rsidRPr="00BF63B0">
        <w:rPr>
          <w:rFonts w:ascii="29LT Bukra Rg" w:hAnsi="29LT Bukra Rg" w:cs="29LT Bukra Rg"/>
          <w:color w:val="auto"/>
          <w:sz w:val="20"/>
          <w:szCs w:val="22"/>
          <w:rtl/>
        </w:rPr>
        <w:t xml:space="preserve"> استمرارية الأعمال التعاون مع مدراء الإدارات لتحديد الدروس المستفادة والتأكد من إغلاق الإجراءات التصحيحية/ التصحيحات ذات الصلة في الوقت المناسب</w:t>
      </w:r>
      <w:r w:rsidRPr="00BF63B0">
        <w:rPr>
          <w:rFonts w:ascii="29LT Bukra Rg" w:hAnsi="29LT Bukra Rg" w:cs="29LT Bukra Rg"/>
          <w:color w:val="auto"/>
          <w:sz w:val="20"/>
          <w:szCs w:val="22"/>
        </w:rPr>
        <w:t xml:space="preserve">. </w:t>
      </w:r>
    </w:p>
    <w:p w14:paraId="7E93A50D" w14:textId="60C0E8F1" w:rsidR="00F15215" w:rsidRDefault="00F15215" w:rsidP="00F15215">
      <w:pPr>
        <w:bidi/>
        <w:rPr>
          <w:rFonts w:ascii="29LT Bukra Rg" w:hAnsi="29LT Bukra Rg" w:cs="29LT Bukra Rg"/>
          <w:b/>
          <w:bCs/>
          <w:i/>
          <w:iCs/>
          <w:lang w:bidi="ar-JO"/>
        </w:rPr>
      </w:pPr>
      <w:r w:rsidRPr="004364F5">
        <w:rPr>
          <w:rFonts w:ascii="29LT Bukra Rg" w:hAnsi="29LT Bukra Rg" w:cs="29LT Bukra Rg"/>
          <w:b/>
          <w:bCs/>
          <w:i/>
          <w:iCs/>
          <w:lang w:bidi="ar-JO"/>
        </w:rPr>
        <w:t>]</w:t>
      </w:r>
      <w:r>
        <w:rPr>
          <w:rFonts w:ascii="29LT Bukra Rg" w:hAnsi="29LT Bukra Rg" w:cs="29LT Bukra Rg" w:hint="cs"/>
          <w:b/>
          <w:bCs/>
          <w:i/>
          <w:iCs/>
          <w:rtl/>
          <w:lang w:bidi="ar-JO"/>
        </w:rPr>
        <w:t>من الممك</w:t>
      </w:r>
      <w:r w:rsidR="00161BC3">
        <w:rPr>
          <w:rFonts w:ascii="29LT Bukra Rg" w:hAnsi="29LT Bukra Rg" w:cs="29LT Bukra Rg" w:hint="cs"/>
          <w:b/>
          <w:bCs/>
          <w:i/>
          <w:iCs/>
          <w:rtl/>
          <w:lang w:bidi="ar-JO"/>
        </w:rPr>
        <w:t xml:space="preserve">ن إضافة عدد من السيناريوهات الخاصة بحالات الطوارئ وإجراءات التعامل معها في الشركة مثل </w:t>
      </w:r>
      <w:r w:rsidR="00CE375D">
        <w:rPr>
          <w:rFonts w:ascii="29LT Bukra Rg" w:hAnsi="29LT Bukra Rg" w:cs="29LT Bukra Rg" w:hint="cs"/>
          <w:b/>
          <w:bCs/>
          <w:i/>
          <w:iCs/>
          <w:rtl/>
          <w:lang w:bidi="ar-JO"/>
        </w:rPr>
        <w:t xml:space="preserve">الحالات الطبية وحالات الحريق وغيرها من السيناريوهات الممكنة </w:t>
      </w:r>
      <w:r w:rsidR="00942A6E">
        <w:rPr>
          <w:rFonts w:ascii="29LT Bukra Rg" w:hAnsi="29LT Bukra Rg" w:cs="29LT Bukra Rg" w:hint="cs"/>
          <w:b/>
          <w:bCs/>
          <w:i/>
          <w:iCs/>
          <w:rtl/>
          <w:lang w:bidi="ar-JO"/>
        </w:rPr>
        <w:t>ليتم استخدامها في حالات الحوادث والطوارئ</w:t>
      </w:r>
      <w:r w:rsidRPr="004364F5">
        <w:rPr>
          <w:rFonts w:ascii="29LT Bukra Rg" w:hAnsi="29LT Bukra Rg" w:cs="29LT Bukra Rg"/>
          <w:b/>
          <w:bCs/>
          <w:i/>
          <w:iCs/>
          <w:lang w:bidi="ar-JO"/>
        </w:rPr>
        <w:t>[</w:t>
      </w:r>
    </w:p>
    <w:p w14:paraId="76BECB41" w14:textId="77777777" w:rsidR="00FC36AA" w:rsidRPr="00F15215" w:rsidRDefault="00FC36AA" w:rsidP="00FC36AA">
      <w:pPr>
        <w:pStyle w:val="head1"/>
        <w:numPr>
          <w:ilvl w:val="0"/>
          <w:numId w:val="0"/>
        </w:numPr>
        <w:ind w:left="284"/>
        <w:rPr>
          <w:rFonts w:ascii="29LT Bukra Rg" w:hAnsi="29LT Bukra Rg" w:cs="29LT Bukra Rg"/>
          <w:color w:val="auto"/>
        </w:rPr>
      </w:pPr>
    </w:p>
    <w:p w14:paraId="1D6E157B" w14:textId="77777777" w:rsidR="00AA30EC" w:rsidRDefault="00AA30EC">
      <w:pPr>
        <w:bidi/>
      </w:pPr>
    </w:p>
    <w:p w14:paraId="6464DBC9" w14:textId="608D5830" w:rsidR="00B14608" w:rsidRPr="004364F5" w:rsidRDefault="00B14608" w:rsidP="00B14608">
      <w:pPr>
        <w:pStyle w:val="Heading2"/>
        <w:shd w:val="clear" w:color="auto" w:fill="037797"/>
        <w:bidi/>
        <w:rPr>
          <w:rFonts w:ascii="29LT Bukra Rg" w:hAnsi="29LT Bukra Rg" w:cs="29LT Bukra Rg"/>
          <w:sz w:val="20"/>
          <w:szCs w:val="24"/>
          <w:rtl/>
        </w:rPr>
      </w:pPr>
      <w:bookmarkStart w:id="51" w:name="_Toc74142581"/>
      <w:bookmarkStart w:id="52" w:name="_Toc74823695"/>
      <w:r w:rsidRPr="004364F5">
        <w:rPr>
          <w:rFonts w:ascii="29LT Bukra Rg" w:hAnsi="29LT Bukra Rg" w:cs="29LT Bukra Rg"/>
          <w:color w:val="FFFFFF" w:themeColor="background1"/>
          <w:sz w:val="20"/>
          <w:szCs w:val="24"/>
          <w:rtl/>
        </w:rPr>
        <w:t>الاختصارات</w:t>
      </w:r>
      <w:bookmarkEnd w:id="51"/>
      <w:bookmarkEnd w:id="52"/>
    </w:p>
    <w:p w14:paraId="0C509CC4" w14:textId="0A2734F7" w:rsidR="00B14608" w:rsidRPr="004364F5" w:rsidRDefault="00B14608" w:rsidP="00B14608">
      <w:pPr>
        <w:bidi/>
        <w:spacing w:before="120" w:line="276" w:lineRule="auto"/>
        <w:jc w:val="both"/>
        <w:rPr>
          <w:rFonts w:ascii="29LT Bukra Rg" w:hAnsi="29LT Bukra Rg" w:cs="29LT Bukra Rg"/>
          <w:szCs w:val="20"/>
          <w:rtl/>
        </w:rPr>
      </w:pPr>
      <w:r w:rsidRPr="004364F5">
        <w:rPr>
          <w:rFonts w:ascii="29LT Bukra Rg" w:hAnsi="29LT Bukra Rg" w:cs="29LT Bukra Rg"/>
          <w:szCs w:val="20"/>
          <w:rtl/>
        </w:rPr>
        <w:t>يقدم الجدول مرجعًا للاختصارات ومعانيها:</w:t>
      </w:r>
    </w:p>
    <w:p w14:paraId="0B9AD084" w14:textId="297D12CA" w:rsidR="00B14608" w:rsidRPr="004364F5" w:rsidRDefault="00B14608" w:rsidP="00B14608">
      <w:pPr>
        <w:bidi/>
        <w:rPr>
          <w:rFonts w:ascii="29LT Bukra Rg" w:hAnsi="29LT Bukra Rg" w:cs="29LT Bukra Rg"/>
          <w:i/>
          <w:iCs/>
          <w:szCs w:val="20"/>
          <w:rtl/>
        </w:rPr>
      </w:pPr>
    </w:p>
    <w:tbl>
      <w:tblPr>
        <w:tblStyle w:val="TableGrid"/>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370"/>
      </w:tblGrid>
      <w:tr w:rsidR="005F0795" w14:paraId="44D426E9" w14:textId="77777777" w:rsidTr="005F0795">
        <w:trPr>
          <w:cnfStyle w:val="100000000000" w:firstRow="1" w:lastRow="0" w:firstColumn="0" w:lastColumn="0" w:oddVBand="0" w:evenVBand="0" w:oddHBand="0" w:evenHBand="0" w:firstRowFirstColumn="0" w:firstRowLastColumn="0" w:lastRowFirstColumn="0" w:lastRowLastColumn="0"/>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hideMark/>
          </w:tcPr>
          <w:p w14:paraId="6847FDFB" w14:textId="77777777" w:rsidR="005F0795" w:rsidRDefault="005F0795">
            <w:pPr>
              <w:bidi/>
              <w:jc w:val="center"/>
              <w:rPr>
                <w:rFonts w:ascii="29LT Bukra Rg" w:hAnsi="29LT Bukra Rg" w:cs="29LT Bukra Rg"/>
                <w:b/>
                <w:bCs/>
                <w:color w:val="FFFFFF" w:themeColor="background1"/>
                <w:szCs w:val="20"/>
              </w:rPr>
            </w:pPr>
            <w:r>
              <w:rPr>
                <w:rFonts w:ascii="29LT Bukra Rg" w:hAnsi="29LT Bukra Rg" w:cs="29LT Bukra Rg"/>
                <w:b/>
                <w:bCs/>
                <w:color w:val="FFFFFF" w:themeColor="background1"/>
                <w:szCs w:val="20"/>
                <w:rtl/>
              </w:rPr>
              <w:t>الاختصار</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hideMark/>
          </w:tcPr>
          <w:p w14:paraId="2CE769D7" w14:textId="77777777" w:rsidR="005F0795" w:rsidRDefault="005F0795">
            <w:pPr>
              <w:bidi/>
              <w:jc w:val="center"/>
              <w:rPr>
                <w:rFonts w:ascii="29LT Bukra Rg" w:hAnsi="29LT Bukra Rg" w:cs="29LT Bukra Rg"/>
                <w:b/>
                <w:bCs/>
                <w:color w:val="FFFFFF" w:themeColor="background1"/>
                <w:szCs w:val="20"/>
                <w:rtl/>
              </w:rPr>
            </w:pPr>
            <w:r>
              <w:rPr>
                <w:rFonts w:ascii="29LT Bukra Rg" w:hAnsi="29LT Bukra Rg" w:cs="29LT Bukra Rg"/>
                <w:b/>
                <w:bCs/>
                <w:color w:val="FFFFFF" w:themeColor="background1"/>
                <w:szCs w:val="20"/>
                <w:rtl/>
              </w:rPr>
              <w:t>التعريف</w:t>
            </w:r>
          </w:p>
        </w:tc>
      </w:tr>
      <w:tr w:rsidR="005F0795" w14:paraId="58EA52EF"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E58F44" w14:textId="77777777" w:rsidR="005F0795" w:rsidRPr="00BE0044" w:rsidRDefault="005F0795">
            <w:pPr>
              <w:bidi/>
              <w:rPr>
                <w:rFonts w:ascii="29LT Bukra Rg" w:hAnsi="29LT Bukra Rg" w:cs="29LT Bukra Rg"/>
                <w:sz w:val="18"/>
                <w:szCs w:val="18"/>
                <w:rtl/>
              </w:rPr>
            </w:pPr>
            <w:r w:rsidRPr="00BE0044">
              <w:rPr>
                <w:rFonts w:ascii="29LT Bukra Rg" w:hAnsi="29LT Bukra Rg" w:cs="29LT Bukra Rg"/>
                <w:sz w:val="18"/>
                <w:szCs w:val="18"/>
              </w:rPr>
              <w:t>BCM</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B5D648" w14:textId="77777777" w:rsidR="005F0795" w:rsidRPr="00BE0044" w:rsidRDefault="005F0795">
            <w:pPr>
              <w:bidi/>
              <w:rPr>
                <w:rFonts w:ascii="29LT Bukra Rg" w:hAnsi="29LT Bukra Rg" w:cs="29LT Bukra Rg"/>
                <w:sz w:val="18"/>
                <w:szCs w:val="18"/>
                <w:rtl/>
              </w:rPr>
            </w:pPr>
            <w:r w:rsidRPr="00BE0044">
              <w:rPr>
                <w:rFonts w:ascii="29LT Bukra Rg" w:hAnsi="29LT Bukra Rg" w:cs="29LT Bukra Rg"/>
                <w:sz w:val="18"/>
                <w:szCs w:val="18"/>
                <w:rtl/>
              </w:rPr>
              <w:t>إدارة استمرارية الأعمال</w:t>
            </w:r>
          </w:p>
        </w:tc>
      </w:tr>
      <w:tr w:rsidR="005F0795" w14:paraId="519264D3"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07C7F4E"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BIA</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32C9D11"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تقييم أثر انقطاع الأعمال</w:t>
            </w:r>
          </w:p>
        </w:tc>
      </w:tr>
      <w:tr w:rsidR="005F0795" w14:paraId="4485EB2D"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832CFB6"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BS</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05769E2"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المعيار البريطاني</w:t>
            </w:r>
          </w:p>
        </w:tc>
      </w:tr>
      <w:tr w:rsidR="005F0795" w14:paraId="1AAD5AD6"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9C02A6"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CITC</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1E8A52"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هيئة الاتصالات وتقنية المعلومات</w:t>
            </w:r>
          </w:p>
        </w:tc>
      </w:tr>
      <w:tr w:rsidR="005F0795" w14:paraId="4F050921"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7827E91"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HR</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3E2458"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الموارد البشرية</w:t>
            </w:r>
          </w:p>
        </w:tc>
      </w:tr>
      <w:tr w:rsidR="005F0795" w14:paraId="17E710AF"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3C0391"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ICT</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C619D95"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الاتصالات وتقنية المعلومات</w:t>
            </w:r>
          </w:p>
        </w:tc>
      </w:tr>
      <w:tr w:rsidR="005F0795" w14:paraId="49B6F6D4"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77BBDB"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ISO</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6E6F78"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المنظمة الدولية للمعايير (آيزو)</w:t>
            </w:r>
          </w:p>
        </w:tc>
      </w:tr>
      <w:tr w:rsidR="005F0795" w14:paraId="5E7D5789"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28119D"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MCIT</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B386B69"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وزارة الاتصالات وتقنية المعلومات</w:t>
            </w:r>
          </w:p>
        </w:tc>
      </w:tr>
      <w:tr w:rsidR="005F0795" w14:paraId="5D9244D5"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9940C0C"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NFPA</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9EE3B5"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الرابطة الوطنية للحماية من الحرائق</w:t>
            </w:r>
          </w:p>
        </w:tc>
      </w:tr>
      <w:tr w:rsidR="005F0795" w14:paraId="79313826"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F67946B"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NRU</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3B59C12"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وحدة المخاطر الوطنية</w:t>
            </w:r>
          </w:p>
        </w:tc>
      </w:tr>
      <w:tr w:rsidR="005F0795" w14:paraId="22400CD6"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044134C"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NTP</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EA5306F"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برنامج التحول الوطني</w:t>
            </w:r>
          </w:p>
        </w:tc>
      </w:tr>
      <w:tr w:rsidR="005F0795" w14:paraId="1CCAAAB8"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39209F"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RA</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A5340D"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تقييم المخاطر</w:t>
            </w:r>
            <w:r>
              <w:rPr>
                <w:rFonts w:ascii="29LT Bukra Rg" w:hAnsi="29LT Bukra Rg" w:cs="29LT Bukra Rg"/>
                <w:i w:val="0"/>
                <w:sz w:val="18"/>
                <w:szCs w:val="20"/>
              </w:rPr>
              <w:t xml:space="preserve"> </w:t>
            </w:r>
          </w:p>
        </w:tc>
      </w:tr>
      <w:tr w:rsidR="005F0795" w14:paraId="0582BE9A"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042013"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t>RM</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74F3A78"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إدارة المخاطر</w:t>
            </w:r>
            <w:r>
              <w:rPr>
                <w:rFonts w:ascii="29LT Bukra Rg" w:hAnsi="29LT Bukra Rg" w:cs="29LT Bukra Rg"/>
                <w:i w:val="0"/>
                <w:sz w:val="18"/>
                <w:szCs w:val="20"/>
              </w:rPr>
              <w:t xml:space="preserve"> </w:t>
            </w:r>
          </w:p>
        </w:tc>
      </w:tr>
      <w:tr w:rsidR="005F0795" w14:paraId="2590BA43" w14:textId="77777777" w:rsidTr="005F079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D6C57C" w14:textId="77777777" w:rsidR="005F0795" w:rsidRDefault="005F0795">
            <w:pPr>
              <w:pStyle w:val="Tablezzz"/>
              <w:bidi/>
              <w:spacing w:line="240" w:lineRule="auto"/>
              <w:rPr>
                <w:rFonts w:ascii="29LT Bukra Rg" w:hAnsi="29LT Bukra Rg" w:cs="29LT Bukra Rg"/>
                <w:i w:val="0"/>
                <w:iCs/>
                <w:sz w:val="18"/>
                <w:szCs w:val="20"/>
                <w:rtl/>
              </w:rPr>
            </w:pPr>
            <w:r>
              <w:rPr>
                <w:rFonts w:ascii="29LT Bukra Rg" w:hAnsi="29LT Bukra Rg" w:cs="29LT Bukra Rg"/>
                <w:i w:val="0"/>
                <w:sz w:val="18"/>
                <w:szCs w:val="20"/>
              </w:rPr>
              <w:lastRenderedPageBreak/>
              <w:t>SPoF</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62C79D" w14:textId="77777777" w:rsidR="005F0795" w:rsidRDefault="005F0795">
            <w:pPr>
              <w:pStyle w:val="Tablezzz"/>
              <w:bidi/>
              <w:spacing w:line="240" w:lineRule="auto"/>
              <w:jc w:val="both"/>
              <w:rPr>
                <w:rFonts w:ascii="29LT Bukra Rg" w:hAnsi="29LT Bukra Rg" w:cs="29LT Bukra Rg"/>
                <w:i w:val="0"/>
                <w:iCs/>
                <w:sz w:val="18"/>
                <w:szCs w:val="20"/>
                <w:rtl/>
              </w:rPr>
            </w:pPr>
            <w:r>
              <w:rPr>
                <w:rFonts w:ascii="29LT Bukra Rg" w:hAnsi="29LT Bukra Rg" w:cs="29LT Bukra Rg"/>
                <w:i w:val="0"/>
                <w:sz w:val="18"/>
                <w:szCs w:val="20"/>
                <w:rtl/>
              </w:rPr>
              <w:t>نقاط التعطل بدون بديل</w:t>
            </w:r>
          </w:p>
        </w:tc>
      </w:tr>
    </w:tbl>
    <w:p w14:paraId="178BB745" w14:textId="77777777" w:rsidR="00B14608" w:rsidRPr="004364F5" w:rsidRDefault="00B14608" w:rsidP="00B14608">
      <w:pPr>
        <w:rPr>
          <w:rFonts w:ascii="29LT Bukra Rg" w:hAnsi="29LT Bukra Rg" w:cs="29LT Bukra Rg"/>
          <w:szCs w:val="20"/>
          <w:rtl/>
        </w:rPr>
      </w:pPr>
    </w:p>
    <w:p w14:paraId="66029D5E" w14:textId="5C23B20B" w:rsidR="00B14608" w:rsidRPr="004364F5" w:rsidRDefault="00B14608" w:rsidP="00B14608">
      <w:pPr>
        <w:pStyle w:val="Heading2"/>
        <w:shd w:val="clear" w:color="auto" w:fill="037797"/>
        <w:bidi/>
        <w:rPr>
          <w:rFonts w:ascii="29LT Bukra Rg" w:hAnsi="29LT Bukra Rg" w:cs="29LT Bukra Rg"/>
          <w:sz w:val="20"/>
          <w:szCs w:val="24"/>
          <w:rtl/>
        </w:rPr>
      </w:pPr>
      <w:bookmarkStart w:id="53" w:name="_Toc74053438"/>
      <w:bookmarkStart w:id="54" w:name="_Toc74142582"/>
      <w:bookmarkStart w:id="55" w:name="_Toc74823696"/>
      <w:r w:rsidRPr="004364F5">
        <w:rPr>
          <w:rFonts w:ascii="29LT Bukra Rg" w:hAnsi="29LT Bukra Rg" w:cs="29LT Bukra Rg"/>
          <w:color w:val="FFFFFF" w:themeColor="background1"/>
          <w:sz w:val="20"/>
          <w:szCs w:val="24"/>
          <w:rtl/>
        </w:rPr>
        <w:t>المصطلحات والتعريفات</w:t>
      </w:r>
      <w:bookmarkEnd w:id="53"/>
      <w:bookmarkEnd w:id="54"/>
      <w:bookmarkEnd w:id="55"/>
    </w:p>
    <w:p w14:paraId="0D5C0E0C" w14:textId="09AB429D" w:rsidR="00B14608" w:rsidRPr="004364F5" w:rsidRDefault="00B14608" w:rsidP="00B14608">
      <w:pPr>
        <w:bidi/>
        <w:spacing w:before="120" w:line="276" w:lineRule="auto"/>
        <w:jc w:val="both"/>
        <w:rPr>
          <w:rFonts w:ascii="29LT Bukra Rg" w:hAnsi="29LT Bukra Rg" w:cs="29LT Bukra Rg"/>
          <w:szCs w:val="20"/>
          <w:rtl/>
        </w:rPr>
      </w:pPr>
      <w:r w:rsidRPr="004364F5">
        <w:rPr>
          <w:rFonts w:ascii="29LT Bukra Rg" w:hAnsi="29LT Bukra Rg" w:cs="29LT Bukra Rg"/>
          <w:szCs w:val="20"/>
          <w:rtl/>
        </w:rPr>
        <w:t>يقدم الجدول مرجعًا للمصطلحات والتعريفات</w:t>
      </w:r>
      <w:r w:rsidRPr="004364F5" w:rsidDel="00A424AF">
        <w:rPr>
          <w:rFonts w:ascii="29LT Bukra Rg" w:hAnsi="29LT Bukra Rg" w:cs="29LT Bukra Rg"/>
          <w:szCs w:val="20"/>
          <w:rtl/>
        </w:rPr>
        <w:t>:</w:t>
      </w:r>
    </w:p>
    <w:p w14:paraId="1F938F3E" w14:textId="60723B5E" w:rsidR="00B14608" w:rsidRPr="004364F5" w:rsidRDefault="00B14608" w:rsidP="00B14608">
      <w:pPr>
        <w:bidi/>
        <w:jc w:val="center"/>
        <w:rPr>
          <w:rFonts w:ascii="29LT Bukra Rg" w:hAnsi="29LT Bukra Rg" w:cs="29LT Bukra Rg"/>
          <w:i/>
          <w:iCs/>
          <w:szCs w:val="20"/>
          <w:rtl/>
        </w:rPr>
      </w:pPr>
    </w:p>
    <w:tbl>
      <w:tblPr>
        <w:tblStyle w:val="TableGrid2"/>
        <w:bidiVisual/>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12"/>
        <w:gridCol w:w="6939"/>
      </w:tblGrid>
      <w:tr w:rsidR="00724903" w14:paraId="4D683D77" w14:textId="77777777" w:rsidTr="00724903">
        <w:trPr>
          <w:trHeight w:val="20"/>
          <w:tblHead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vAlign w:val="center"/>
            <w:hideMark/>
          </w:tcPr>
          <w:p w14:paraId="5844AA05" w14:textId="77777777" w:rsidR="00724903" w:rsidRDefault="00724903">
            <w:pPr>
              <w:bidi/>
              <w:jc w:val="center"/>
              <w:rPr>
                <w:rFonts w:ascii="29LT Bukra Rg" w:hAnsi="29LT Bukra Rg" w:cs="29LT Bukra Rg"/>
                <w:b/>
                <w:bCs/>
                <w:color w:val="FFFFFF" w:themeColor="background1"/>
                <w:sz w:val="20"/>
                <w:szCs w:val="20"/>
              </w:rPr>
            </w:pPr>
            <w:r>
              <w:rPr>
                <w:rFonts w:ascii="29LT Bukra Rg" w:hAnsi="29LT Bukra Rg" w:cs="29LT Bukra Rg"/>
                <w:b/>
                <w:bCs/>
                <w:color w:val="FFFFFF" w:themeColor="background1"/>
                <w:sz w:val="20"/>
                <w:szCs w:val="20"/>
                <w:rtl/>
              </w:rPr>
              <w:t>المصطلح</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3718F"/>
            <w:vAlign w:val="center"/>
            <w:hideMark/>
          </w:tcPr>
          <w:p w14:paraId="5D3B779A" w14:textId="77777777" w:rsidR="00724903" w:rsidRDefault="00724903">
            <w:pPr>
              <w:bidi/>
              <w:jc w:val="center"/>
              <w:rPr>
                <w:rFonts w:ascii="29LT Bukra Rg" w:hAnsi="29LT Bukra Rg" w:cs="29LT Bukra Rg"/>
                <w:b/>
                <w:bCs/>
                <w:color w:val="FFFFFF" w:themeColor="background1"/>
                <w:sz w:val="20"/>
                <w:szCs w:val="20"/>
                <w:rtl/>
              </w:rPr>
            </w:pPr>
            <w:r>
              <w:rPr>
                <w:rFonts w:ascii="29LT Bukra Rg" w:hAnsi="29LT Bukra Rg" w:cs="29LT Bukra Rg"/>
                <w:b/>
                <w:bCs/>
                <w:color w:val="FFFFFF" w:themeColor="background1"/>
                <w:sz w:val="20"/>
                <w:szCs w:val="20"/>
                <w:rtl/>
              </w:rPr>
              <w:t>الوصف</w:t>
            </w:r>
          </w:p>
        </w:tc>
      </w:tr>
      <w:tr w:rsidR="00724903" w14:paraId="35CEABA4"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30AD50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مصفوفة الصلاحيات</w:t>
            </w:r>
          </w:p>
          <w:p w14:paraId="419A2183"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(Authority Matrix)</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04877D"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هي قائمة أو جدول يحدد الصلاحيات الممنوحة للأطراف المختلفة في الشركة سواء كانت صلاحيات مالية أو إدارية أو تشغيلية. كما يبين نوع الصلاحية الممنوحة سواء كانت إعداد أو مراجعة أو اعتماد.</w:t>
            </w:r>
          </w:p>
        </w:tc>
      </w:tr>
      <w:tr w:rsidR="00724903" w14:paraId="308D6EB8"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9B754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برنامج استمرارية الأعمال</w:t>
            </w:r>
          </w:p>
          <w:p w14:paraId="6AEE7E81"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(Business Continuity Management Program) </w:t>
            </w:r>
          </w:p>
          <w:p w14:paraId="5A77FBA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Program</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FEC309"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عملية الإدارة والحوكمة المستمرة بدعم من أعلى سلطة وتزويدها بالموارد المناسبة لتنفيذ إدارة استمرارية الأعمال والحفاظ عليها. ويتضمن الآتي: -</w:t>
            </w:r>
          </w:p>
          <w:p w14:paraId="138D0A09" w14:textId="77777777" w:rsidR="00724903" w:rsidRDefault="00724903" w:rsidP="00724903">
            <w:pPr>
              <w:pStyle w:val="ListParagraph"/>
              <w:numPr>
                <w:ilvl w:val="0"/>
                <w:numId w:val="15"/>
              </w:numPr>
              <w:bidi/>
              <w:rPr>
                <w:rFonts w:ascii="29LT Bukra Rg" w:hAnsi="29LT Bukra Rg" w:cs="29LT Bukra Rg"/>
                <w:sz w:val="20"/>
                <w:rtl/>
              </w:rPr>
            </w:pPr>
            <w:r>
              <w:rPr>
                <w:rFonts w:ascii="29LT Bukra Rg" w:hAnsi="29LT Bukra Rg" w:cs="29LT Bukra Rg"/>
                <w:sz w:val="20"/>
                <w:rtl/>
              </w:rPr>
              <w:t>إعداد إطار عمل لحوكمة إدارة استمرارية الأعمال</w:t>
            </w:r>
          </w:p>
          <w:p w14:paraId="24C6C5FA"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تقييم أثر انقطاع الأعمال وتقييم المخاطر</w:t>
            </w:r>
          </w:p>
          <w:p w14:paraId="78A5BEF7"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استراتيجيات استمرارية الأعمال وخطط الاستجابة</w:t>
            </w:r>
            <w:r>
              <w:rPr>
                <w:rFonts w:ascii="29LT Bukra Rg" w:hAnsi="29LT Bukra Rg" w:cs="29LT Bukra Rg"/>
                <w:sz w:val="20"/>
              </w:rPr>
              <w:t xml:space="preserve"> </w:t>
            </w:r>
            <w:r>
              <w:rPr>
                <w:rFonts w:ascii="29LT Bukra Rg" w:hAnsi="29LT Bukra Rg" w:cs="29LT Bukra Rg"/>
                <w:sz w:val="20"/>
                <w:rtl/>
              </w:rPr>
              <w:t>والتعافي من الكوارث</w:t>
            </w:r>
          </w:p>
          <w:p w14:paraId="099BFDF3"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تطبيق وتقييم فاعلية وكفاءة خطط وإجراءات إدارة استمرارية الأعمال</w:t>
            </w:r>
          </w:p>
          <w:p w14:paraId="4069FC43" w14:textId="77777777" w:rsidR="00724903" w:rsidRDefault="00724903" w:rsidP="00724903">
            <w:pPr>
              <w:pStyle w:val="ListParagraph"/>
              <w:numPr>
                <w:ilvl w:val="0"/>
                <w:numId w:val="15"/>
              </w:numPr>
              <w:bidi/>
              <w:rPr>
                <w:rFonts w:ascii="29LT Bukra Rg" w:hAnsi="29LT Bukra Rg" w:cs="29LT Bukra Rg"/>
                <w:sz w:val="20"/>
              </w:rPr>
            </w:pPr>
            <w:r>
              <w:rPr>
                <w:rFonts w:ascii="29LT Bukra Rg" w:hAnsi="29LT Bukra Rg" w:cs="29LT Bukra Rg"/>
                <w:sz w:val="20"/>
                <w:rtl/>
              </w:rPr>
              <w:t>مراجعة وتحسين إدارة استمرارية الأعمال</w:t>
            </w:r>
          </w:p>
          <w:p w14:paraId="3CFF7DE4" w14:textId="77777777" w:rsidR="00724903" w:rsidRDefault="00724903" w:rsidP="00724903">
            <w:pPr>
              <w:pStyle w:val="ListParagraph"/>
              <w:numPr>
                <w:ilvl w:val="0"/>
                <w:numId w:val="15"/>
              </w:numPr>
              <w:bidi/>
              <w:spacing w:after="160" w:line="256" w:lineRule="auto"/>
              <w:rPr>
                <w:rFonts w:ascii="29LT Bukra Rg" w:hAnsi="29LT Bukra Rg" w:cs="29LT Bukra Rg"/>
                <w:sz w:val="20"/>
              </w:rPr>
            </w:pPr>
            <w:r>
              <w:rPr>
                <w:rFonts w:ascii="29LT Bukra Rg" w:hAnsi="29LT Bukra Rg" w:cs="29LT Bukra Rg"/>
                <w:sz w:val="20"/>
                <w:rtl/>
              </w:rPr>
              <w:t>التغيير الثقافي لإدارة استمرارية الأعمال</w:t>
            </w:r>
          </w:p>
        </w:tc>
      </w:tr>
      <w:tr w:rsidR="00724903" w14:paraId="1A966B7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DD48F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tl/>
              </w:rPr>
              <w:t>الجهة التي تتولى إدارة استمرارية الأعمال</w:t>
            </w:r>
          </w:p>
          <w:p w14:paraId="1045B19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(BCM Function)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CBB5AC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الجهة المسؤولة عن الإدارة اليومية والمستمرة لبرنامج إدارة استمرارية الأعمال والأنشطة المرتبطة به والمسؤولة عن ادارة العلاقة بين برنامج إدارة استمرارية الأعمال والإدارات المشاركة في أنشطة برنامج إدارة استمرارية الأعمال.</w:t>
            </w:r>
          </w:p>
        </w:tc>
      </w:tr>
      <w:tr w:rsidR="00724903" w14:paraId="760C9622" w14:textId="77777777" w:rsidTr="00724903">
        <w:trPr>
          <w:trHeight w:val="325"/>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A5B902"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خارطة الطريق لتنفيذ إدارة استمرارية الأعمال </w:t>
            </w:r>
          </w:p>
          <w:p w14:paraId="4BB7301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Implementation Roadmap)</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DBD665B"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الأنشطة والمبادرات التي تمّ تحديدها على المدى القصير والمتوسط والطويل فيما يتعلق بتنفيذ إدارة استمرارية الأعمال في الشركة.</w:t>
            </w:r>
          </w:p>
        </w:tc>
      </w:tr>
      <w:tr w:rsidR="00724903" w14:paraId="4E726FD2"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BE897D4"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سياسة إدارة استمرارية الأعمال </w:t>
            </w:r>
          </w:p>
          <w:p w14:paraId="05157510"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Policy)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338A08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وثيقة تبين أهداف ومبادئ ونطاق عمل برنامج استمرارية الاعمال بالإضافة إلى مهام ومسؤوليات الأطراف المعنية.</w:t>
            </w:r>
          </w:p>
        </w:tc>
      </w:tr>
      <w:tr w:rsidR="00724903" w14:paraId="2B84D4E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38A7E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متطلبات التعافي لإدارة استمرارية الأعمال </w:t>
            </w:r>
          </w:p>
          <w:p w14:paraId="738E0FDF"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Recovery Requirements)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C03DEBD"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الأطر الزمنية والموارد والقدرات اللازمة لمواصلة تقديم المنتجات والخدمات والعمليات والأنشطة ذات الأولوية بعد حدوث أي انقطاع.</w:t>
            </w:r>
            <w:r>
              <w:rPr>
                <w:rFonts w:ascii="29LT Bukra Rg" w:hAnsi="29LT Bukra Rg" w:cs="29LT Bukra Rg"/>
                <w:sz w:val="20"/>
                <w:szCs w:val="20"/>
              </w:rPr>
              <w:t xml:space="preserve"> </w:t>
            </w:r>
            <w:r>
              <w:rPr>
                <w:rFonts w:ascii="29LT Bukra Rg" w:hAnsi="29LT Bukra Rg" w:cs="29LT Bukra Rg"/>
                <w:sz w:val="20"/>
                <w:szCs w:val="20"/>
                <w:rtl/>
              </w:rPr>
              <w:t>تتكون الأطر الزمنية من أهداف وقت التعافي وأهداف نقطة التعافي والحد الأقصى المسموح به للانقطاع.</w:t>
            </w:r>
          </w:p>
        </w:tc>
      </w:tr>
      <w:tr w:rsidR="00724903" w14:paraId="7C90950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1E84609"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 xml:space="preserve">اللجنة التوجيهية </w:t>
            </w:r>
          </w:p>
          <w:p w14:paraId="66D38FDF" w14:textId="77777777" w:rsidR="00724903" w:rsidRDefault="00724903">
            <w:pPr>
              <w:bidi/>
              <w:rPr>
                <w:rFonts w:ascii="29LT Bukra Rg" w:hAnsi="29LT Bukra Rg" w:cs="29LT Bukra Rg"/>
                <w:b/>
                <w:bCs/>
                <w:sz w:val="20"/>
                <w:szCs w:val="20"/>
              </w:rPr>
            </w:pPr>
            <w:r>
              <w:rPr>
                <w:rFonts w:ascii="29LT Bukra Rg" w:hAnsi="29LT Bukra Rg" w:cs="29LT Bukra Rg"/>
                <w:b/>
                <w:bCs/>
                <w:color w:val="000000" w:themeColor="text1"/>
                <w:sz w:val="20"/>
                <w:szCs w:val="20"/>
              </w:rPr>
              <w:t>(BCM Steering Committee)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D435E96"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لجنة</w:t>
            </w:r>
            <w:r>
              <w:rPr>
                <w:rFonts w:ascii="29LT Bukra Rg" w:hAnsi="29LT Bukra Rg" w:cs="29LT Bukra Rg"/>
                <w:sz w:val="20"/>
                <w:szCs w:val="20"/>
              </w:rPr>
              <w:t xml:space="preserve"> </w:t>
            </w:r>
            <w:r>
              <w:rPr>
                <w:rFonts w:ascii="29LT Bukra Rg" w:hAnsi="29LT Bukra Rg" w:cs="29LT Bukra Rg"/>
                <w:color w:val="000000" w:themeColor="text1"/>
                <w:sz w:val="20"/>
                <w:szCs w:val="20"/>
                <w:rtl/>
              </w:rPr>
              <w:t>لإدارة استمرارية الأعمال</w:t>
            </w:r>
            <w:r>
              <w:rPr>
                <w:rFonts w:ascii="29LT Bukra Rg" w:hAnsi="29LT Bukra Rg" w:cs="29LT Bukra Rg"/>
                <w:sz w:val="20"/>
                <w:szCs w:val="20"/>
                <w:rtl/>
              </w:rPr>
              <w:t xml:space="preserve"> من صانعي القرارات (مثل قادة الأعمال وخبراء التقنية وإدارة استمرارية الأعمال المكلفون بإعداد السياسة الاستراتيجية وقرارات تخطيط الاستمرارية للشركة، وتوفير الموارد اللازمة لتحقيق جميع أهداف برنامج إدارة استمرارية الأعمال).</w:t>
            </w:r>
          </w:p>
        </w:tc>
      </w:tr>
      <w:tr w:rsidR="00724903" w14:paraId="74D8B43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B1328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خطة استمرارية الأعمال</w:t>
            </w:r>
          </w:p>
          <w:p w14:paraId="15EB9BD7"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(Business Continuity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AC64F31"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المعلومات الموثقة التي توجه الشركة للاستجابة في حالات انقطاع العمل واستئناف تقديم المنتجات والخدمات بما يتفق مع أهداف استمرارية الأعمال.</w:t>
            </w:r>
          </w:p>
        </w:tc>
      </w:tr>
      <w:tr w:rsidR="00724903" w14:paraId="56057C37"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8874CC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 xml:space="preserve">إدارة برنامج استمرارية الأعمال </w:t>
            </w:r>
          </w:p>
          <w:p w14:paraId="3999F046" w14:textId="77777777" w:rsidR="00724903" w:rsidRDefault="00724903">
            <w:pPr>
              <w:bidi/>
              <w:rPr>
                <w:rFonts w:ascii="29LT Bukra Rg" w:hAnsi="29LT Bukra Rg" w:cs="29LT Bukra Rg"/>
                <w:b/>
                <w:bCs/>
                <w:color w:val="000000"/>
                <w:sz w:val="20"/>
                <w:szCs w:val="20"/>
              </w:rPr>
            </w:pPr>
            <w:r>
              <w:rPr>
                <w:rFonts w:ascii="29LT Bukra Rg" w:hAnsi="29LT Bukra Rg" w:cs="29LT Bukra Rg"/>
                <w:b/>
                <w:bCs/>
                <w:sz w:val="20"/>
                <w:szCs w:val="20"/>
              </w:rPr>
              <w:t>(Business Continuity Management)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1A36FD0" w14:textId="77777777" w:rsidR="00724903" w:rsidRDefault="00724903">
            <w:pPr>
              <w:bidi/>
              <w:rPr>
                <w:rFonts w:ascii="29LT Bukra Rg" w:hAnsi="29LT Bukra Rg" w:cs="29LT Bukra Rg"/>
                <w:color w:val="000000"/>
                <w:sz w:val="20"/>
                <w:szCs w:val="20"/>
                <w:rtl/>
              </w:rPr>
            </w:pPr>
            <w:r>
              <w:rPr>
                <w:rFonts w:ascii="29LT Bukra Rg" w:hAnsi="29LT Bukra Rg" w:cs="29LT Bukra Rg"/>
                <w:sz w:val="20"/>
                <w:szCs w:val="20"/>
                <w:rtl/>
              </w:rPr>
              <w:t>قدرة الشركة أو الموظفين أو النظام أو شبكة الاتصالات أو النشاط أو العملية على استيعاب أثر انقطاع أو خسارة الأعمال والاستمرار في تقديم مستوى مقبول من الخدمة.</w:t>
            </w:r>
          </w:p>
        </w:tc>
      </w:tr>
      <w:tr w:rsidR="00724903" w14:paraId="49F50E2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B7B3B46"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تقييم أثر انقطاع الأعمال</w:t>
            </w:r>
            <w:r>
              <w:rPr>
                <w:rFonts w:ascii="29LT Bukra Rg" w:hAnsi="29LT Bukra Rg" w:cs="29LT Bukra Rg"/>
                <w:b/>
                <w:bCs/>
                <w:sz w:val="20"/>
                <w:szCs w:val="20"/>
              </w:rPr>
              <w:t xml:space="preserve"> </w:t>
            </w:r>
          </w:p>
          <w:p w14:paraId="319DB87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(Business Impact Assessment)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BB2E8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عملية تحليل عمليات الأعمال والأنشطة والتأثير الذي قد يحدثه انقطاع الأعمال عليها.</w:t>
            </w:r>
          </w:p>
        </w:tc>
      </w:tr>
      <w:tr w:rsidR="00724903" w14:paraId="686D181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92D5DA3"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تحسين الاستمرارية</w:t>
            </w:r>
            <w:r>
              <w:rPr>
                <w:rFonts w:ascii="29LT Bukra Rg" w:hAnsi="29LT Bukra Rg" w:cs="29LT Bukra Rg"/>
                <w:b/>
                <w:bCs/>
                <w:color w:val="000000" w:themeColor="text1"/>
                <w:sz w:val="20"/>
                <w:szCs w:val="20"/>
              </w:rPr>
              <w:t xml:space="preserve"> (</w:t>
            </w:r>
            <w:r>
              <w:rPr>
                <w:rFonts w:ascii="29LT Bukra Rg" w:hAnsi="29LT Bukra Rg" w:cs="29LT Bukra Rg"/>
                <w:b/>
                <w:bCs/>
                <w:sz w:val="20"/>
                <w:szCs w:val="20"/>
              </w:rPr>
              <w:t>Continual Improvement)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6E2423"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نشاط متكرر لتحسين الأداء.</w:t>
            </w:r>
          </w:p>
        </w:tc>
      </w:tr>
      <w:tr w:rsidR="00724903" w14:paraId="07C6830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425890"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أزمة</w:t>
            </w:r>
            <w:r>
              <w:rPr>
                <w:rFonts w:ascii="29LT Bukra Rg" w:hAnsi="29LT Bukra Rg" w:cs="29LT Bukra Rg"/>
                <w:b/>
                <w:bCs/>
                <w:color w:val="000000" w:themeColor="text1"/>
                <w:sz w:val="20"/>
                <w:szCs w:val="20"/>
              </w:rPr>
              <w:t xml:space="preserve"> (Crisis)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4C723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حالة يكون فيها مستوى عالٍ من عدم اليقين والتي تتعطل الأنشطة الأساسية و/أو تتضرر بسببها مصداقية الشركة وتتطلب إجراءات عاجلة.</w:t>
            </w:r>
          </w:p>
        </w:tc>
      </w:tr>
      <w:tr w:rsidR="00724903" w14:paraId="14ED3F0D"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59D24E4"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lastRenderedPageBreak/>
              <w:t>خطة إدارة الأزمات</w:t>
            </w:r>
          </w:p>
          <w:p w14:paraId="589D2302" w14:textId="77777777" w:rsidR="00724903" w:rsidRDefault="00724903">
            <w:pPr>
              <w:bidi/>
              <w:rPr>
                <w:rFonts w:ascii="29LT Bukra Rg" w:hAnsi="29LT Bukra Rg" w:cs="29LT Bukra Rg"/>
                <w:b/>
                <w:bCs/>
                <w:color w:val="000000" w:themeColor="text1"/>
                <w:sz w:val="20"/>
                <w:szCs w:val="20"/>
              </w:rPr>
            </w:pPr>
            <w:r>
              <w:rPr>
                <w:rFonts w:ascii="29LT Bukra Rg" w:hAnsi="29LT Bukra Rg" w:cs="29LT Bukra Rg"/>
                <w:b/>
                <w:bCs/>
                <w:color w:val="000000" w:themeColor="text1"/>
                <w:sz w:val="20"/>
                <w:szCs w:val="20"/>
              </w:rPr>
              <w:t>(Crisis Management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F54D7F3"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تم تصميم خطة إدارة الأزمات لتجمع بين الأفراد الرئيسيين الذين لديهم السلطة والمهارات لتقييم الحادث في الوقت المناسب، وتفعيل هياكل الاستجابة المناسبة وفقًا لذلك.</w:t>
            </w:r>
          </w:p>
        </w:tc>
      </w:tr>
      <w:tr w:rsidR="00724903" w14:paraId="653ED62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C988AEB" w14:textId="77777777" w:rsidR="00724903" w:rsidRDefault="00724903">
            <w:pPr>
              <w:bidi/>
              <w:rPr>
                <w:rFonts w:ascii="29LT Bukra Rg" w:hAnsi="29LT Bukra Rg" w:cs="29LT Bukra Rg"/>
                <w:b/>
                <w:bCs/>
                <w:color w:val="000000" w:themeColor="text1"/>
                <w:sz w:val="20"/>
                <w:szCs w:val="20"/>
                <w:rtl/>
              </w:rPr>
            </w:pPr>
            <w:r>
              <w:rPr>
                <w:rFonts w:ascii="29LT Bukra Rg" w:hAnsi="29LT Bukra Rg" w:cs="29LT Bukra Rg"/>
                <w:b/>
                <w:bCs/>
                <w:color w:val="000000" w:themeColor="text1"/>
                <w:sz w:val="20"/>
                <w:szCs w:val="20"/>
                <w:rtl/>
              </w:rPr>
              <w:t>الإدارات الهامة والعمليات الحرجة</w:t>
            </w:r>
          </w:p>
          <w:p w14:paraId="3316583A" w14:textId="77777777" w:rsidR="00724903" w:rsidRDefault="00724903">
            <w:pPr>
              <w:bidi/>
              <w:rPr>
                <w:rFonts w:ascii="29LT Bukra Rg" w:hAnsi="29LT Bukra Rg" w:cs="29LT Bukra Rg"/>
                <w:b/>
                <w:bCs/>
                <w:color w:val="000000" w:themeColor="text1"/>
                <w:sz w:val="20"/>
                <w:szCs w:val="20"/>
              </w:rPr>
            </w:pPr>
            <w:r>
              <w:rPr>
                <w:rFonts w:ascii="29LT Bukra Rg" w:hAnsi="29LT Bukra Rg" w:cs="29LT Bukra Rg"/>
                <w:b/>
                <w:bCs/>
                <w:color w:val="000000" w:themeColor="text1"/>
                <w:sz w:val="20"/>
                <w:szCs w:val="20"/>
              </w:rPr>
              <w:t>Key Departments &amp; Critical Processes)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437079"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وحدة أو إدارة أو قسم أو عملية داخل الشركة تساعد على تمكين استمرارية موارد الاتصالات وتقنية المعلومات ومنتجاتها وخدماتها والمساهمة في تعافي خدمات الشركة.</w:t>
            </w:r>
          </w:p>
        </w:tc>
      </w:tr>
      <w:tr w:rsidR="00724903" w14:paraId="2018F7B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A999B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الاعتماد المتبادل</w:t>
            </w:r>
          </w:p>
          <w:p w14:paraId="237AC046"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(Interdependency)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2EF926" w14:textId="77777777" w:rsidR="00724903" w:rsidRDefault="00724903">
            <w:pPr>
              <w:bidi/>
              <w:rPr>
                <w:rFonts w:ascii="29LT Bukra Rg" w:hAnsi="29LT Bukra Rg" w:cs="29LT Bukra Rg"/>
                <w:sz w:val="20"/>
                <w:szCs w:val="20"/>
                <w:rtl/>
              </w:rPr>
            </w:pPr>
            <w:r>
              <w:rPr>
                <w:rFonts w:ascii="29LT Bukra Rg" w:hAnsi="29LT Bukra Rg" w:cs="29LT Bukra Rg"/>
                <w:color w:val="000000"/>
                <w:sz w:val="20"/>
                <w:szCs w:val="20"/>
                <w:rtl/>
              </w:rPr>
              <w:t>وظيفة تعتمد على عوامل خارجية لتحقيق النتيجة المرجوة، مثل المهارات والتقنية.</w:t>
            </w:r>
          </w:p>
        </w:tc>
      </w:tr>
      <w:tr w:rsidR="00724903" w14:paraId="2E61DB50"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8E47B0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حالة انقطاع</w:t>
            </w:r>
          </w:p>
          <w:p w14:paraId="704FA66F"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Pr>
              <w:t>(Disruptive Event)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AB0DED8" w14:textId="77777777" w:rsidR="00724903" w:rsidRDefault="00724903">
            <w:pPr>
              <w:bidi/>
              <w:rPr>
                <w:rFonts w:ascii="29LT Bukra Rg" w:hAnsi="29LT Bukra Rg" w:cs="29LT Bukra Rg"/>
                <w:sz w:val="20"/>
                <w:szCs w:val="20"/>
              </w:rPr>
            </w:pPr>
            <w:r>
              <w:rPr>
                <w:rFonts w:ascii="29LT Bukra Rg" w:hAnsi="29LT Bukra Rg" w:cs="29LT Bukra Rg"/>
                <w:sz w:val="20"/>
                <w:szCs w:val="20"/>
                <w:rtl/>
              </w:rPr>
              <w:t>حالة على مستوى الشركة تعيق استمرارية الأعمال وتتطلب تطبيق تدابير روتينية.</w:t>
            </w:r>
          </w:p>
        </w:tc>
      </w:tr>
      <w:tr w:rsidR="00724903" w14:paraId="2EEDCF4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27538A"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المجالات</w:t>
            </w:r>
          </w:p>
          <w:p w14:paraId="2EBCE047"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(Domains)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F4C31C"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المجالات الموجودة في الدليل الإرشادي لإدارة استمرارية أعمال الشركات في قطاع الاتصالات وتقنية المعلومات والتي تساهم في النهج الشامل والمنظم لإدارة استمرارية الأعمال.</w:t>
            </w:r>
          </w:p>
        </w:tc>
      </w:tr>
      <w:tr w:rsidR="00724903" w14:paraId="018956E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436BDC6"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خطط الاستجابة للطوارئ</w:t>
            </w:r>
          </w:p>
          <w:p w14:paraId="731B37F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(Emergency Response Plans)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63F9D7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تسهل خطة الاستجابة للطوارئ الاستجابة الفورية للحادث الذي يتعين فيه اتخاذ إجراءات لحماية الحياة، والحد من الإصابات ومنع تصاعد الضرر المادي.</w:t>
            </w:r>
          </w:p>
        </w:tc>
      </w:tr>
      <w:tr w:rsidR="00724903" w14:paraId="073EE60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D84A1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التطبيق</w:t>
            </w:r>
          </w:p>
          <w:p w14:paraId="60A02515"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(Exercise)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ABB8735"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عملية تقييم فاعلية وكفاءة خطط وإجراءات إدارة استمرارية الأعمال المحددة من خلال تمارين المحاكاة والاختبار لتعزيز برنامج إدارة استمرارية الأعمال.</w:t>
            </w:r>
          </w:p>
        </w:tc>
      </w:tr>
      <w:tr w:rsidR="00724903" w14:paraId="6597F1E3"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30C6CD9"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وظيفيًا</w:t>
            </w:r>
          </w:p>
          <w:p w14:paraId="5EB8786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(Functionally)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5F0E54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 xml:space="preserve">الأنشطة المرتبطة بتنفيذ المهام الوظيفية ضمن برنامج استمرارية الأعمال وتشمل المسؤولية النهائية للحصول على الموافقات النهائية لمخرجات برنامج استمرارية الأعمال من اللجنة التوجيهية لإدارة استمرارية الأعمال وعلى سبيل المثال لا الحصر الموافقة على نتائج أثر انقطاع الأعمال. </w:t>
            </w:r>
          </w:p>
        </w:tc>
      </w:tr>
      <w:tr w:rsidR="00724903" w14:paraId="1CD6DC7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127744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أعلى سلطة</w:t>
            </w:r>
          </w:p>
          <w:p w14:paraId="31A5517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(Highest Authority)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E3405FF"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من لهم الصلاحيات العليا في الشركة والقطرة على اتخاذ القرارات الاستراتيجية كمجلس إدارة أو لجنة منبثقة من مجلس الإدارة أو الرئيس التنفيذي للشركة.</w:t>
            </w:r>
          </w:p>
        </w:tc>
      </w:tr>
      <w:tr w:rsidR="00724903" w14:paraId="40A7DB5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D43FA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خطة التعافي من كوارث الاتصالات وتقنية المعلومات</w:t>
            </w:r>
          </w:p>
          <w:p w14:paraId="5E9AF0F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(ICT Disaster Recovery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1BF58B"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الخطة والترتيبات التي توضح بالتفصيل الأنشطة المتعلقة بالتعافي واستئناف عمل أنظمة الاتصالات وتقنية المعلومات وتطبيقاتها والبنية التحتية ذات الصلة.</w:t>
            </w:r>
          </w:p>
        </w:tc>
      </w:tr>
      <w:tr w:rsidR="00724903" w14:paraId="3FEC9AE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959C27"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الشركات المُرخصة في قطاع الاتصالات وتقنية المعلومات</w:t>
            </w:r>
          </w:p>
          <w:p w14:paraId="409442F5"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(ICT Licensed Organization)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2D9931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الشركات الحاصلة والحاملة لرخصة سارية في خدمات الاتصالات وتقنية المعلومات، صادرة عن هيئة الاتصالات وتقنية المعلومات.</w:t>
            </w:r>
          </w:p>
        </w:tc>
      </w:tr>
      <w:tr w:rsidR="00724903" w14:paraId="585E04D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30000B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موارد ومنتجات وخدمات الاتصالات وتقنية</w:t>
            </w:r>
            <w:r>
              <w:rPr>
                <w:rFonts w:ascii="29LT Bukra Rg" w:hAnsi="29LT Bukra Rg" w:cs="29LT Bukra Rg"/>
                <w:b/>
                <w:bCs/>
                <w:sz w:val="20"/>
                <w:szCs w:val="20"/>
              </w:rPr>
              <w:t xml:space="preserve"> </w:t>
            </w:r>
            <w:r>
              <w:rPr>
                <w:rFonts w:ascii="29LT Bukra Rg" w:hAnsi="29LT Bukra Rg" w:cs="29LT Bukra Rg"/>
                <w:b/>
                <w:bCs/>
                <w:sz w:val="20"/>
                <w:szCs w:val="20"/>
                <w:rtl/>
              </w:rPr>
              <w:t>المعلومات</w:t>
            </w:r>
          </w:p>
          <w:p w14:paraId="6229248E"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(Communication and Information Technology</w:t>
            </w:r>
            <w:r>
              <w:rPr>
                <w:rFonts w:ascii="29LT Bukra Rg" w:hAnsi="29LT Bukra Rg" w:cs="29LT Bukra Rg"/>
                <w:b/>
                <w:bCs/>
                <w:sz w:val="20"/>
                <w:szCs w:val="20"/>
                <w:rtl/>
              </w:rPr>
              <w:t xml:space="preserve"> </w:t>
            </w:r>
            <w:r>
              <w:rPr>
                <w:rFonts w:ascii="29LT Bukra Rg" w:hAnsi="29LT Bukra Rg" w:cs="29LT Bukra Rg"/>
                <w:b/>
                <w:bCs/>
                <w:sz w:val="20"/>
                <w:szCs w:val="20"/>
              </w:rPr>
              <w:t>Resources, Products and Services)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6C49F4"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الموارد والمنتجات والخدمات الخاصة بالاتصالات وتقنية المعلومات المقدمة من الشركة، والتي تهدف إلى تحقيق أهداف الشركة ومهامها على النحو المحدد في استراتيجيتها.</w:t>
            </w:r>
          </w:p>
        </w:tc>
      </w:tr>
      <w:tr w:rsidR="00724903" w14:paraId="45714ACA"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EC4E8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التأثير</w:t>
            </w:r>
            <w:r>
              <w:rPr>
                <w:rFonts w:ascii="29LT Bukra Rg" w:hAnsi="29LT Bukra Rg" w:cs="29LT Bukra Rg"/>
                <w:b/>
                <w:bCs/>
                <w:sz w:val="20"/>
                <w:szCs w:val="20"/>
              </w:rPr>
              <w:t xml:space="preserve"> (Impact)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98C4649"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تأثير وعواقب أحداث المخاطر إذا وقعت.</w:t>
            </w:r>
            <w:r>
              <w:rPr>
                <w:rFonts w:ascii="29LT Bukra Rg" w:hAnsi="29LT Bukra Rg" w:cs="29LT Bukra Rg"/>
                <w:sz w:val="20"/>
                <w:szCs w:val="20"/>
              </w:rPr>
              <w:t xml:space="preserve"> </w:t>
            </w:r>
          </w:p>
        </w:tc>
      </w:tr>
      <w:tr w:rsidR="00724903" w14:paraId="14944748"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4F1348"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حادثة</w:t>
            </w:r>
            <w:r>
              <w:rPr>
                <w:rFonts w:ascii="29LT Bukra Rg" w:hAnsi="29LT Bukra Rg" w:cs="29LT Bukra Rg"/>
                <w:b/>
                <w:bCs/>
                <w:sz w:val="20"/>
                <w:szCs w:val="20"/>
              </w:rPr>
              <w:t xml:space="preserve"> (Incident)</w:t>
            </w:r>
            <w:r>
              <w:rPr>
                <w:rFonts w:ascii="29LT Bukra Md" w:hAnsi="29LT Bukra Md" w:cs="29LT Bukra Md"/>
                <w:sz w:val="20"/>
                <w:szCs w:val="20"/>
              </w:rPr>
              <w:t xml:space="preserv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2A37A36"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 xml:space="preserve">موقف يمكن أن </w:t>
            </w:r>
            <w:proofErr w:type="gramStart"/>
            <w:r>
              <w:rPr>
                <w:rFonts w:ascii="29LT Bukra Rg" w:hAnsi="29LT Bukra Rg" w:cs="29LT Bukra Rg"/>
                <w:sz w:val="20"/>
                <w:szCs w:val="20"/>
                <w:rtl/>
              </w:rPr>
              <w:t>يؤدي  إلى</w:t>
            </w:r>
            <w:proofErr w:type="gramEnd"/>
            <w:r>
              <w:rPr>
                <w:rFonts w:ascii="29LT Bukra Rg" w:hAnsi="29LT Bukra Rg" w:cs="29LT Bukra Rg"/>
                <w:sz w:val="20"/>
                <w:szCs w:val="20"/>
                <w:rtl/>
              </w:rPr>
              <w:t xml:space="preserve"> انقطاع أو خسارة أو حالة طوارئ أو أزمة.</w:t>
            </w:r>
          </w:p>
        </w:tc>
      </w:tr>
      <w:tr w:rsidR="00724903" w14:paraId="07AE5C0A"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77F4A9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خطة الاستجابة للحوادث</w:t>
            </w:r>
          </w:p>
          <w:p w14:paraId="095CFD2A"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(Incident Response Plan)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F68EF3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تمكن خطة الاستجابة للحوادث الشركة من إنشاء وتنفيذ وتحديث وإدارة عملية إدارة الحوادث من أجل الاستجابة للحوادث التي قد تتسبب في انقطاع عملياتها.</w:t>
            </w:r>
          </w:p>
        </w:tc>
      </w:tr>
      <w:tr w:rsidR="00724903" w14:paraId="7162B0C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0DA88D"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الاتصالات وتقنية المعلومات</w:t>
            </w:r>
          </w:p>
          <w:p w14:paraId="7207F68C"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(Information and Communications Technology)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8A4415"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مجموعة متنوعة من الأدوات والموارد التقنية المستخدمة لنقل المعلومات أو تخزينها أو إنشائها أو مشاركتها أو تبادلها.</w:t>
            </w:r>
          </w:p>
        </w:tc>
      </w:tr>
      <w:tr w:rsidR="00724903" w14:paraId="410F861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2458EB"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lastRenderedPageBreak/>
              <w:t>متعدد التخصصات</w:t>
            </w:r>
          </w:p>
          <w:p w14:paraId="77742A2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(Interdisciplinary)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82F576"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الجمع أو إشراك اثنين أو أكثر من التخصصات لتشكيل نهج متكامل يعتمد على فرعين مختلفين أو أكثر من المعرفة في الشركة.</w:t>
            </w:r>
          </w:p>
        </w:tc>
      </w:tr>
      <w:tr w:rsidR="00724903" w14:paraId="49632CC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B98BCA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الطرف المهتم / الطرف المعني / صاحب العلاقة</w:t>
            </w:r>
          </w:p>
          <w:p w14:paraId="7D89723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 (Stakeholder)</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CF04A68"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فرد أو مجموعة لها مصلحة في أداء أو نجاح شركة، مثل العملاء والشركاء والموظفين والمساهمين والملاك والمجتمع المحلي وأول المستجيبين والحكومة والجهات التنظيمية.</w:t>
            </w:r>
          </w:p>
        </w:tc>
      </w:tr>
      <w:tr w:rsidR="00724903" w14:paraId="4044E80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B8D20F"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المملكة</w:t>
            </w:r>
            <w:r>
              <w:rPr>
                <w:rFonts w:ascii="29LT Bukra Rg" w:hAnsi="29LT Bukra Rg" w:cs="29LT Bukra Rg"/>
                <w:b/>
                <w:bCs/>
                <w:sz w:val="20"/>
                <w:szCs w:val="20"/>
              </w:rPr>
              <w:t xml:space="preserve"> (Kingdom)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95F838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المملكة العربية السعودية.</w:t>
            </w:r>
          </w:p>
        </w:tc>
      </w:tr>
      <w:tr w:rsidR="00724903" w14:paraId="104671A7"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E85E0D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الممارسة الرائدة</w:t>
            </w:r>
          </w:p>
          <w:p w14:paraId="610F1D20"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(Leading Practice)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DD34FC"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الممارسة الرائدة هي طريقة أو تقنية تم قبولها بشكل عام عوضًا عن البدائل الأخرى لأنها تحقق نتائج أصبحت بمثابة طريقة قياسية لتنفيذ الأشياء، مثل آيزو 22301.</w:t>
            </w:r>
          </w:p>
        </w:tc>
      </w:tr>
      <w:tr w:rsidR="00724903" w14:paraId="7DE4F9E6" w14:textId="77777777" w:rsidTr="00724903">
        <w:trPr>
          <w:trHeight w:val="314"/>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982DFCB"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tl/>
              </w:rPr>
              <w:t>أقصى مدة انقطاع مقبولة</w:t>
            </w:r>
          </w:p>
          <w:p w14:paraId="2CD05D91"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(Maximum Acceptable Outage)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0A25007"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الوقت المستغرق حتى تصبح الآثار السلبية، الناشئة نتيجة عدم تقديم منتج / خدمة أو أداء نشاط، غير مقبولة.</w:t>
            </w:r>
          </w:p>
        </w:tc>
      </w:tr>
      <w:tr w:rsidR="00724903" w14:paraId="71EE34EA"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53F932"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الهدف</w:t>
            </w:r>
            <w:r>
              <w:rPr>
                <w:rFonts w:ascii="29LT Bukra Rg" w:hAnsi="29LT Bukra Rg" w:cs="29LT Bukra Rg"/>
                <w:b/>
                <w:bCs/>
                <w:sz w:val="20"/>
                <w:szCs w:val="20"/>
              </w:rPr>
              <w:t xml:space="preserve"> (Objective)</w:t>
            </w:r>
            <w:r>
              <w:rPr>
                <w:rFonts w:ascii="29LT Bukra Md" w:hAnsi="29LT Bukra Md" w:cs="29LT Bukra Md"/>
                <w:sz w:val="20"/>
                <w:szCs w:val="20"/>
              </w:rPr>
              <w:t xml:space="preserv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8BCAC2"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هدف شامل يتوافق مع السياسة التي تضعها الشركة لنفسها.</w:t>
            </w:r>
          </w:p>
        </w:tc>
      </w:tr>
      <w:tr w:rsidR="00724903" w14:paraId="37BBB65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A70D6F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تشغيلي</w:t>
            </w:r>
            <w:r>
              <w:rPr>
                <w:rFonts w:ascii="29LT Bukra Rg" w:hAnsi="29LT Bukra Rg" w:cs="29LT Bukra Rg"/>
                <w:b/>
                <w:bCs/>
                <w:sz w:val="20"/>
                <w:szCs w:val="20"/>
              </w:rPr>
              <w:t xml:space="preserve"> (Operational)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F29E9D"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مستوى يتألف من وظيفة إدارة استمرارية الأعمال والوظائف ذات الصلة التي تحكم المهام والأنشطة المطلوب تنفيذها من خلال ربط الأهداف والغايات الاستراتيجية بالأهداف والغايات التكتيكية.</w:t>
            </w:r>
          </w:p>
        </w:tc>
      </w:tr>
      <w:tr w:rsidR="00724903" w14:paraId="40CBDF0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4E0DA1"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الإدارات المشاركة</w:t>
            </w:r>
          </w:p>
          <w:p w14:paraId="486DA8E9"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(Participating Business Units)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F5E12A"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وحدات الأعمال التي تقدم مدخلات في الخطط والإجراءات والمهام والأنشطة المرتبطة بنطاق برنامج إدارة استمرارية الأعمال.</w:t>
            </w:r>
          </w:p>
        </w:tc>
      </w:tr>
      <w:tr w:rsidR="00724903" w14:paraId="622E55C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837D00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العملية</w:t>
            </w:r>
            <w:r>
              <w:rPr>
                <w:rFonts w:ascii="29LT Bukra Rg" w:hAnsi="29LT Bukra Rg" w:cs="29LT Bukra Rg"/>
                <w:b/>
                <w:bCs/>
                <w:sz w:val="20"/>
                <w:szCs w:val="20"/>
              </w:rPr>
              <w:t xml:space="preserve"> (Process)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03591FC" w14:textId="77777777" w:rsidR="00724903" w:rsidRDefault="00724903">
            <w:pPr>
              <w:bidi/>
              <w:rPr>
                <w:rFonts w:ascii="29LT Bukra Rg" w:hAnsi="29LT Bukra Rg" w:cs="29LT Bukra Rg"/>
                <w:sz w:val="20"/>
                <w:szCs w:val="20"/>
                <w:rtl/>
              </w:rPr>
            </w:pPr>
            <w:r>
              <w:rPr>
                <w:rFonts w:ascii="29LT Bukra Rg" w:hAnsi="29LT Bukra Rg" w:cs="29LT Bukra Rg"/>
                <w:sz w:val="20"/>
                <w:szCs w:val="20"/>
                <w:rtl/>
              </w:rPr>
              <w:t>مجموعة من الأنشطة المترابطة أو المتفاعلة التي تحول المدخلات إلى مخرجات.</w:t>
            </w:r>
          </w:p>
        </w:tc>
      </w:tr>
      <w:tr w:rsidR="00724903" w14:paraId="1D6CBE9D"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9D75FB"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نقطة التعافي المستهدفة</w:t>
            </w:r>
          </w:p>
          <w:p w14:paraId="01C3EAFD"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(Recovery Point Objective)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41AA65A"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النقطة التي يجب عندها استعادة المعلومات المستخدمة في النشاط لتمكين النشاط من العمل عند الاستئناف.</w:t>
            </w:r>
          </w:p>
        </w:tc>
      </w:tr>
      <w:tr w:rsidR="00724903" w14:paraId="0102B44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FD95770"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وقت التعافي المستهدف</w:t>
            </w:r>
          </w:p>
          <w:p w14:paraId="7FFC4BAF"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(Recovery Time Objective)</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F07D47"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الفترة الزمنية التي تعقب الحادثة التي يجب خلالها استئناف منتج أو خدمة، أو استئناف النشاط، أو تعافي الموارد.</w:t>
            </w:r>
          </w:p>
        </w:tc>
      </w:tr>
      <w:tr w:rsidR="00724903" w14:paraId="269DCFF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CAFD6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تنظيمي</w:t>
            </w:r>
            <w:r>
              <w:rPr>
                <w:rFonts w:ascii="29LT Bukra Rg" w:hAnsi="29LT Bukra Rg" w:cs="29LT Bukra Rg"/>
                <w:b/>
                <w:bCs/>
                <w:sz w:val="20"/>
                <w:szCs w:val="20"/>
              </w:rPr>
              <w:t xml:space="preserve"> (Regulatory)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969458C"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مصطلح مشابه لمصطلح قانوني أو تشريعي ولكن عادة ما تكون قواعد تفرضها الجهة التنظيمية وليس من خلال التشريعات الحكومية المباشرة.</w:t>
            </w:r>
          </w:p>
        </w:tc>
      </w:tr>
      <w:tr w:rsidR="00724903" w14:paraId="6CCCB54B"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F403B3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الصمود</w:t>
            </w:r>
            <w:r>
              <w:rPr>
                <w:rFonts w:ascii="29LT Bukra Rg" w:hAnsi="29LT Bukra Rg" w:cs="29LT Bukra Rg"/>
                <w:b/>
                <w:bCs/>
                <w:sz w:val="20"/>
                <w:szCs w:val="20"/>
              </w:rPr>
              <w:t xml:space="preserve"> (Resilience)</w:t>
            </w:r>
            <w:r>
              <w:rPr>
                <w:rFonts w:ascii="29LT Bukra Md" w:hAnsi="29LT Bukra Md" w:cs="29LT Bukra Md"/>
                <w:sz w:val="20"/>
                <w:szCs w:val="20"/>
              </w:rPr>
              <w:t xml:space="preserv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E2C1920"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قدرة الشركة على استيعاب عدم القدرة على التنبؤ والتكيف معها، مع الاستمرار في تحقيق الأهداف التي تسعى لتحقيقها.</w:t>
            </w:r>
          </w:p>
        </w:tc>
      </w:tr>
      <w:tr w:rsidR="00724903" w14:paraId="486019C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453E1D4"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الموارد</w:t>
            </w:r>
            <w:r>
              <w:rPr>
                <w:rFonts w:ascii="29LT Bukra Rg" w:hAnsi="29LT Bukra Rg" w:cs="29LT Bukra Rg"/>
                <w:b/>
                <w:bCs/>
                <w:sz w:val="20"/>
                <w:szCs w:val="20"/>
              </w:rPr>
              <w:t>(</w:t>
            </w:r>
            <w:proofErr w:type="gramEnd"/>
            <w:r>
              <w:rPr>
                <w:rFonts w:ascii="29LT Bukra Rg" w:hAnsi="29LT Bukra Rg" w:cs="29LT Bukra Rg"/>
                <w:b/>
                <w:bCs/>
                <w:sz w:val="20"/>
                <w:szCs w:val="20"/>
              </w:rPr>
              <w:t xml:space="preserve">Resources)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10B44EE" w14:textId="77777777" w:rsidR="00724903" w:rsidRDefault="00724903">
            <w:pPr>
              <w:bidi/>
              <w:rPr>
                <w:rFonts w:ascii="29LT Bukra Rg" w:hAnsi="29LT Bukra Rg" w:cs="29LT Bukra Rg"/>
                <w:sz w:val="20"/>
                <w:szCs w:val="20"/>
                <w:rtl/>
              </w:rPr>
            </w:pPr>
            <w:r>
              <w:rPr>
                <w:rFonts w:ascii="29LT Bukra Rg" w:hAnsi="29LT Bukra Rg" w:cs="29LT Bukra Rg"/>
                <w:color w:val="000000"/>
                <w:sz w:val="20"/>
                <w:szCs w:val="20"/>
                <w:rtl/>
              </w:rPr>
              <w:t>جميع الموظفين، والمهارات، والبنية التحتية للتقنية، والمنتجات، والخدمات، والمباني، والإمدادات، والمعلومات (سواء كانت إلكترونية أم لا) التي يجب أن تتوفر لدى الشركة لاستخدامها، عند الحاجة، من أجل العمل وتحقيق أهدافها.</w:t>
            </w:r>
          </w:p>
        </w:tc>
      </w:tr>
      <w:tr w:rsidR="00724903" w14:paraId="312DFA94"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CAC848"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الاستجابة</w:t>
            </w:r>
            <w:r>
              <w:rPr>
                <w:rFonts w:ascii="29LT Bukra Rg" w:hAnsi="29LT Bukra Rg" w:cs="29LT Bukra Rg"/>
                <w:b/>
                <w:bCs/>
                <w:sz w:val="20"/>
                <w:szCs w:val="20"/>
              </w:rPr>
              <w:t>(</w:t>
            </w:r>
            <w:proofErr w:type="gramEnd"/>
            <w:r>
              <w:rPr>
                <w:rFonts w:ascii="29LT Bukra Rg" w:hAnsi="29LT Bukra Rg" w:cs="29LT Bukra Rg"/>
                <w:b/>
                <w:bCs/>
                <w:sz w:val="20"/>
                <w:szCs w:val="20"/>
              </w:rPr>
              <w:t xml:space="preserve">Response)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37240D4"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رد الفعل على حادث أو حالة طوارئ لتقييم الضرر أو الأثر وللتأكد من مستوى الاحتواء ونشاط السيطرة اللازم.</w:t>
            </w:r>
          </w:p>
        </w:tc>
      </w:tr>
      <w:tr w:rsidR="00724903" w14:paraId="58FA98E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BF2D961"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الاستعادة</w:t>
            </w:r>
            <w:r>
              <w:rPr>
                <w:rFonts w:ascii="29LT Bukra Rg" w:hAnsi="29LT Bukra Rg" w:cs="29LT Bukra Rg"/>
                <w:b/>
                <w:bCs/>
                <w:sz w:val="20"/>
                <w:szCs w:val="20"/>
              </w:rPr>
              <w:t xml:space="preserve"> (Restoration)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E8A415E"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عملية التخطيط و/أو تنفيذ إجراءات إصلاح الأجهزة، ونقل الموقع الرئيسي ومحتوياته، والعودة إلى العمليات العادية في موقع التشغيل الدائم.</w:t>
            </w:r>
          </w:p>
        </w:tc>
      </w:tr>
      <w:tr w:rsidR="00724903" w14:paraId="07A0F7E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0C8A305"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استئناف الأنشطة</w:t>
            </w:r>
          </w:p>
          <w:p w14:paraId="4C22CD22"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(Resumption)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2474C7"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عملية تخطيط و/أو تنفيذ إعادة بدء الأعمال والعمليات التجارية المحددة بعد الأزمة.</w:t>
            </w:r>
          </w:p>
        </w:tc>
      </w:tr>
      <w:tr w:rsidR="00724903" w14:paraId="76C90BB6"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553D580"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المخاطر</w:t>
            </w:r>
            <w:r>
              <w:rPr>
                <w:rFonts w:ascii="29LT Bukra Rg" w:hAnsi="29LT Bukra Rg" w:cs="29LT Bukra Rg"/>
                <w:b/>
                <w:bCs/>
                <w:sz w:val="20"/>
                <w:szCs w:val="20"/>
              </w:rPr>
              <w:t>(</w:t>
            </w:r>
            <w:proofErr w:type="gramEnd"/>
            <w:r>
              <w:rPr>
                <w:rFonts w:ascii="29LT Bukra Rg" w:hAnsi="29LT Bukra Rg" w:cs="29LT Bukra Rg"/>
                <w:b/>
                <w:bCs/>
                <w:sz w:val="20"/>
                <w:szCs w:val="20"/>
              </w:rPr>
              <w:t xml:space="preserve">Risks)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327541"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حدث غير متوقع يمكن أن يؤثر على أهداف الشركة إيجاباً أو سلباً.</w:t>
            </w:r>
          </w:p>
        </w:tc>
      </w:tr>
      <w:tr w:rsidR="00724903" w14:paraId="4508ECAC"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9D341CD"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تقييم المخاطر</w:t>
            </w:r>
          </w:p>
          <w:p w14:paraId="5890128A"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 xml:space="preserve">(Risk Assessment)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A241366"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عملية رسمية لتحديد المخاطر وتحليلها وتقييمها ومعالجتها لضمان إدارة المخاطر التي تواجهها الشركة بشكل مناسب لتحقيق أهداف العمل في النهاية.</w:t>
            </w:r>
          </w:p>
        </w:tc>
      </w:tr>
      <w:tr w:rsidR="00724903" w14:paraId="2DC882C0"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6C5A4E"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إدارة المخاطر</w:t>
            </w:r>
            <w:r>
              <w:rPr>
                <w:rFonts w:ascii="29LT Bukra Rg" w:hAnsi="29LT Bukra Rg" w:cs="29LT Bukra Rg"/>
                <w:b/>
                <w:bCs/>
                <w:sz w:val="20"/>
                <w:szCs w:val="20"/>
              </w:rPr>
              <w:t xml:space="preserve"> </w:t>
            </w:r>
          </w:p>
          <w:p w14:paraId="11D11152"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(Risk Management)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C922600" w14:textId="77777777" w:rsidR="00724903" w:rsidRDefault="00724903">
            <w:pPr>
              <w:bidi/>
              <w:rPr>
                <w:rFonts w:ascii="29LT Bukra Rg" w:hAnsi="29LT Bukra Rg" w:cs="29LT Bukra Rg"/>
                <w:color w:val="000000"/>
                <w:sz w:val="20"/>
                <w:szCs w:val="20"/>
                <w:rtl/>
              </w:rPr>
            </w:pPr>
            <w:r>
              <w:rPr>
                <w:rFonts w:ascii="29LT Bukra Rg" w:hAnsi="29LT Bukra Rg" w:cs="29LT Bukra Rg"/>
                <w:sz w:val="20"/>
                <w:szCs w:val="20"/>
                <w:rtl/>
              </w:rPr>
              <w:t>إدارة المخاطر هي تحديد المخاطر وتقييمها وترتيب أولوياتها يتبعها استخدام منسق واقتصادي للموارد لتقليل احتمالية أو تأثير الأحداث السلبية أو مراقبتها أو التحكم فيها أو لتحقيق أقصى قدر ممكن من الفرص.</w:t>
            </w:r>
          </w:p>
        </w:tc>
      </w:tr>
      <w:tr w:rsidR="00724903" w14:paraId="7A0C74F5"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04CD4C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الإدارة العليا</w:t>
            </w:r>
            <w:r>
              <w:rPr>
                <w:rFonts w:ascii="29LT Bukra Rg" w:hAnsi="29LT Bukra Rg" w:cs="29LT Bukra Rg"/>
                <w:b/>
                <w:bCs/>
                <w:sz w:val="20"/>
                <w:szCs w:val="20"/>
              </w:rPr>
              <w:t xml:space="preserve"> </w:t>
            </w:r>
          </w:p>
          <w:p w14:paraId="1E8C4FCE"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(Senior Management)</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7DE666F"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أعلى مستوى للمدراء في الشركة، مباشرة تحت الهياكل القيادية العليا للشركة.</w:t>
            </w:r>
          </w:p>
        </w:tc>
      </w:tr>
      <w:tr w:rsidR="00724903" w14:paraId="37A0F4E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AEFC387" w14:textId="77777777" w:rsidR="00724903" w:rsidRDefault="00724903">
            <w:pPr>
              <w:bidi/>
              <w:rPr>
                <w:rFonts w:ascii="29LT Bukra Rg" w:hAnsi="29LT Bukra Rg" w:cs="29LT Bukra Rg"/>
                <w:b/>
                <w:bCs/>
                <w:sz w:val="20"/>
                <w:szCs w:val="20"/>
                <w:rtl/>
              </w:rPr>
            </w:pPr>
            <w:proofErr w:type="gramStart"/>
            <w:r>
              <w:rPr>
                <w:rFonts w:ascii="29LT Bukra Rg" w:hAnsi="29LT Bukra Rg" w:cs="29LT Bukra Rg"/>
                <w:b/>
                <w:bCs/>
                <w:sz w:val="20"/>
                <w:szCs w:val="20"/>
                <w:rtl/>
              </w:rPr>
              <w:t>استراتيجي</w:t>
            </w:r>
            <w:r>
              <w:rPr>
                <w:rFonts w:ascii="29LT Bukra Rg" w:hAnsi="29LT Bukra Rg" w:cs="29LT Bukra Rg"/>
                <w:b/>
                <w:bCs/>
                <w:sz w:val="20"/>
                <w:szCs w:val="20"/>
              </w:rPr>
              <w:t>(</w:t>
            </w:r>
            <w:proofErr w:type="gramEnd"/>
            <w:r>
              <w:rPr>
                <w:rFonts w:ascii="29LT Bukra Rg" w:hAnsi="29LT Bukra Rg" w:cs="29LT Bukra Rg"/>
                <w:b/>
                <w:bCs/>
                <w:sz w:val="20"/>
                <w:szCs w:val="20"/>
              </w:rPr>
              <w:t xml:space="preserve">Strategic)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B2CFADE"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مستوى يتألف من أعلى سلطة وموظفين تابعين يتخذون قرارات تتفق مع استراتيجية الشركة لتوجيه برنامج إدارة استمرارية الأعمال والإشراف عليه.</w:t>
            </w:r>
          </w:p>
        </w:tc>
      </w:tr>
      <w:tr w:rsidR="00724903" w14:paraId="5A5DE5C9"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E0559A"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الاستدامة</w:t>
            </w:r>
            <w:r>
              <w:rPr>
                <w:rFonts w:ascii="29LT Bukra Rg" w:hAnsi="29LT Bukra Rg" w:cs="29LT Bukra Rg"/>
                <w:b/>
                <w:bCs/>
                <w:sz w:val="20"/>
                <w:szCs w:val="20"/>
              </w:rPr>
              <w:t xml:space="preserve"> (Sustainability)</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D40CF50"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تتكون الاستدامة من عدة مستويات وتتضمن ثقافة الاستمرارية في الشركة ومبادرات التدريب والتوعية.</w:t>
            </w:r>
          </w:p>
        </w:tc>
      </w:tr>
      <w:tr w:rsidR="00724903" w14:paraId="5975E361"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4532EC"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lastRenderedPageBreak/>
              <w:t>تكتيكي</w:t>
            </w:r>
            <w:r>
              <w:rPr>
                <w:rFonts w:ascii="29LT Bukra Rg" w:hAnsi="29LT Bukra Rg" w:cs="29LT Bukra Rg"/>
                <w:b/>
                <w:bCs/>
                <w:sz w:val="20"/>
                <w:szCs w:val="20"/>
              </w:rPr>
              <w:t xml:space="preserve"> (Tactical)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CBF7EF1"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مستوى يتكون من الأفراد والفرق المشاركة في تنفيذ الأنشطة والمهام اليومية التي تساهم في الإدارة والفاعلية المستمرة لبرنامج إدارة استمرارية الأعمال.</w:t>
            </w:r>
          </w:p>
        </w:tc>
      </w:tr>
      <w:tr w:rsidR="00724903" w14:paraId="3F8BB923"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AA0D596"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التهديدات</w:t>
            </w:r>
            <w:r>
              <w:rPr>
                <w:rFonts w:ascii="29LT Bukra Rg" w:hAnsi="29LT Bukra Rg" w:cs="29LT Bukra Rg"/>
                <w:b/>
                <w:bCs/>
                <w:sz w:val="20"/>
                <w:szCs w:val="20"/>
              </w:rPr>
              <w:t xml:space="preserve"> (Threats) </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72E8AB3"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سبب محتمل لحادث غير مرغوب فيه يمكن أن يتسبب في ضرر للشركة.</w:t>
            </w:r>
          </w:p>
        </w:tc>
      </w:tr>
      <w:tr w:rsidR="00724903" w14:paraId="5A426ACD"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4A51D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سلسلة القيم</w:t>
            </w:r>
          </w:p>
          <w:p w14:paraId="3431EAE3"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(Value Chain)</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A0CDB35"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سلسلة القيمة هي نماذج تصف النطاق الأشمل للأنشطة اللازمة لإنشاء منتج أو خدمة. وتشمل المساهمين والمطورين ومقدمي الخدمات والمستخدمين النهائيين في البنية التحتية غير النشطة/النشطة.</w:t>
            </w:r>
          </w:p>
        </w:tc>
      </w:tr>
      <w:tr w:rsidR="00724903" w14:paraId="5E73C00E" w14:textId="77777777" w:rsidTr="00724903">
        <w:trPr>
          <w:trHeight w:val="20"/>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1081FB3" w14:textId="77777777" w:rsidR="00724903" w:rsidRDefault="00724903">
            <w:pPr>
              <w:bidi/>
              <w:rPr>
                <w:rFonts w:ascii="29LT Bukra Rg" w:hAnsi="29LT Bukra Rg" w:cs="29LT Bukra Rg"/>
                <w:b/>
                <w:bCs/>
                <w:sz w:val="20"/>
                <w:szCs w:val="20"/>
                <w:rtl/>
              </w:rPr>
            </w:pPr>
            <w:r>
              <w:rPr>
                <w:rFonts w:ascii="29LT Bukra Rg" w:hAnsi="29LT Bukra Rg" w:cs="29LT Bukra Rg"/>
                <w:b/>
                <w:bCs/>
                <w:sz w:val="20"/>
                <w:szCs w:val="20"/>
                <w:rtl/>
              </w:rPr>
              <w:t>سفراء برنامج استمرارية الأعمال</w:t>
            </w:r>
          </w:p>
          <w:p w14:paraId="6FB4FF13" w14:textId="77777777" w:rsidR="00724903" w:rsidRDefault="00724903">
            <w:pPr>
              <w:bidi/>
              <w:rPr>
                <w:rFonts w:ascii="29LT Bukra Rg" w:hAnsi="29LT Bukra Rg" w:cs="29LT Bukra Rg"/>
                <w:b/>
                <w:bCs/>
                <w:sz w:val="20"/>
                <w:szCs w:val="20"/>
              </w:rPr>
            </w:pPr>
            <w:r>
              <w:rPr>
                <w:rFonts w:ascii="29LT Bukra Rg" w:hAnsi="29LT Bukra Rg" w:cs="29LT Bukra Rg"/>
                <w:b/>
                <w:bCs/>
                <w:sz w:val="20"/>
                <w:szCs w:val="20"/>
              </w:rPr>
              <w:t>(BCM champions)</w:t>
            </w:r>
          </w:p>
        </w:tc>
        <w:tc>
          <w:tcPr>
            <w:tcW w:w="7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DAA6F12" w14:textId="77777777" w:rsidR="00724903" w:rsidRDefault="00724903">
            <w:pPr>
              <w:bidi/>
              <w:rPr>
                <w:rFonts w:ascii="29LT Bukra Rg" w:hAnsi="29LT Bukra Rg" w:cs="29LT Bukra Rg"/>
                <w:color w:val="000000"/>
                <w:sz w:val="20"/>
                <w:szCs w:val="20"/>
                <w:rtl/>
              </w:rPr>
            </w:pPr>
            <w:r>
              <w:rPr>
                <w:rFonts w:ascii="29LT Bukra Rg" w:hAnsi="29LT Bukra Rg" w:cs="29LT Bukra Rg"/>
                <w:color w:val="000000"/>
                <w:sz w:val="20"/>
                <w:szCs w:val="20"/>
                <w:rtl/>
              </w:rPr>
              <w:t>ممثلي الإدارات والأقسام داخل الشركة المشاركين في برنامج استمرارية الأعمال لتنسيق وتنفيذ الأنشطة والمهام المتعلقة بالبرنامج.</w:t>
            </w:r>
          </w:p>
        </w:tc>
      </w:tr>
    </w:tbl>
    <w:p w14:paraId="6C7D118B" w14:textId="0A0FDD9C" w:rsidR="00144A1D" w:rsidRPr="0081177E" w:rsidRDefault="00144A1D" w:rsidP="00B14608">
      <w:pPr>
        <w:bidi/>
        <w:contextualSpacing/>
        <w:rPr>
          <w:rFonts w:ascii="29LT Bukra Rg" w:hAnsi="29LT Bukra Rg" w:cs="29LT Bukra Rg"/>
          <w:sz w:val="28"/>
          <w:szCs w:val="28"/>
        </w:rPr>
      </w:pPr>
    </w:p>
    <w:sectPr w:rsidR="00144A1D" w:rsidRPr="0081177E" w:rsidSect="00CD579D">
      <w:headerReference w:type="default" r:id="rId15"/>
      <w:footerReference w:type="default" r:id="rId16"/>
      <w:pgSz w:w="11907" w:h="16840"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058A" w14:textId="77777777" w:rsidR="006F4263" w:rsidRDefault="006F4263">
      <w:r>
        <w:separator/>
      </w:r>
    </w:p>
  </w:endnote>
  <w:endnote w:type="continuationSeparator" w:id="0">
    <w:p w14:paraId="1A08FB18" w14:textId="77777777" w:rsidR="006F4263" w:rsidRDefault="006F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ST Arabic">
    <w:panose1 w:val="020B0504030504020204"/>
    <w:charset w:val="00"/>
    <w:family w:val="swiss"/>
    <w:notTrueType/>
    <w:pitch w:val="variable"/>
    <w:sig w:usb0="8000202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w:panose1 w:val="02000503020000020004"/>
    <w:charset w:val="00"/>
    <w:family w:val="auto"/>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EYInterstate Regular">
    <w:altName w:val="Corbel"/>
    <w:panose1 w:val="02000503020000020004"/>
    <w:charset w:val="00"/>
    <w:family w:val="auto"/>
    <w:pitch w:val="variable"/>
    <w:sig w:usb0="00000001" w:usb1="5000206A" w:usb2="00000000" w:usb3="00000000" w:csb0="0000009F" w:csb1="00000000"/>
  </w:font>
  <w:font w:name="EY Gothic Cond Demi">
    <w:panose1 w:val="02000606060000020004"/>
    <w:charset w:val="00"/>
    <w:family w:val="auto"/>
    <w:pitch w:val="variable"/>
    <w:sig w:usb0="800000A7" w:usb1="00000040" w:usb2="00000000" w:usb3="00000000" w:csb0="00000009" w:csb1="00000000"/>
  </w:font>
  <w:font w:name="SST Arabic Roman">
    <w:altName w:val="Arial"/>
    <w:panose1 w:val="00000000000000000000"/>
    <w:charset w:val="B2"/>
    <w:family w:val="swiss"/>
    <w:notTrueType/>
    <w:pitch w:val="variable"/>
    <w:sig w:usb0="80002027" w:usb1="80000000" w:usb2="00000008" w:usb3="00000000" w:csb0="00000041" w:csb1="00000000"/>
  </w:font>
  <w:font w:name=".Geeza Pro Interface">
    <w:altName w:val="Arial"/>
    <w:charset w:val="B2"/>
    <w:family w:val="auto"/>
    <w:pitch w:val="variable"/>
    <w:sig w:usb0="80002001" w:usb1="80000000" w:usb2="00000008" w:usb3="00000000" w:csb0="00000041" w:csb1="00000000"/>
  </w:font>
  <w:font w:name="Helvetica Neue">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29LT Bukra Rg">
    <w:altName w:val="Tahoma"/>
    <w:panose1 w:val="00000000000000000000"/>
    <w:charset w:val="00"/>
    <w:family w:val="modern"/>
    <w:notTrueType/>
    <w:pitch w:val="variable"/>
    <w:sig w:usb0="80002027" w:usb1="C0002042" w:usb2="00000008" w:usb3="00000000" w:csb0="000000D3" w:csb1="00000000"/>
  </w:font>
  <w:font w:name="+mn-ea">
    <w:panose1 w:val="00000000000000000000"/>
    <w:charset w:val="00"/>
    <w:family w:val="roman"/>
    <w:notTrueType/>
    <w:pitch w:val="default"/>
  </w:font>
  <w:font w:name="29LT Bukra Md">
    <w:altName w:val="Tahoma"/>
    <w:panose1 w:val="00000000000000000000"/>
    <w:charset w:val="00"/>
    <w:family w:val="modern"/>
    <w:notTrueType/>
    <w:pitch w:val="variable"/>
    <w:sig w:usb0="80002027" w:usb1="C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A347D3" w14:paraId="4E38E1EB" w14:textId="77777777" w:rsidTr="00BF52E0">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5F7033FB" w14:textId="0A539BB9" w:rsidR="00A347D3" w:rsidRPr="00BF52E0" w:rsidRDefault="00A347D3" w:rsidP="00BF52E0">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9</w:t>
          </w:r>
          <w:r>
            <w:rPr>
              <w:rFonts w:ascii="SST Arabic" w:hAnsi="SST Arabic" w:cs="SST Arabic"/>
              <w:b/>
              <w:bCs/>
            </w:rPr>
            <w:fldChar w:fldCharType="end"/>
          </w:r>
        </w:p>
      </w:tc>
      <w:tc>
        <w:tcPr>
          <w:tcW w:w="2500" w:type="pct"/>
        </w:tcPr>
        <w:p w14:paraId="6E870E34" w14:textId="2F15A6E7" w:rsidR="00A347D3" w:rsidRDefault="00A347D3" w:rsidP="00BF52E0">
          <w:pPr>
            <w:pStyle w:val="Headerandfooter"/>
            <w:tabs>
              <w:tab w:val="clear" w:pos="5103"/>
              <w:tab w:val="left" w:pos="4395"/>
            </w:tabs>
            <w:spacing w:line="240" w:lineRule="auto"/>
            <w:jc w:val="right"/>
            <w:rPr>
              <w:rFonts w:asciiTheme="minorHAnsi" w:hAnsiTheme="minorHAnsi" w:cstheme="minorHAnsi"/>
            </w:rPr>
          </w:pPr>
        </w:p>
      </w:tc>
    </w:tr>
  </w:tbl>
  <w:p w14:paraId="773FC61D" w14:textId="77777777" w:rsidR="00A347D3" w:rsidRPr="00BF52E0" w:rsidRDefault="00A347D3" w:rsidP="00BF52E0">
    <w:pPr>
      <w:pStyle w:val="Headerandfooter"/>
      <w:tabs>
        <w:tab w:val="clear" w:pos="5103"/>
        <w:tab w:val="left" w:pos="4395"/>
      </w:tabs>
      <w:rPr>
        <w:rFonts w:asciiTheme="minorHAnsi" w:hAnsiTheme="minorHAnsi" w:cstheme="min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A347D3" w14:paraId="4FB57D5B" w14:textId="77777777" w:rsidTr="00AA3087">
      <w:trPr>
        <w:cnfStyle w:val="100000000000" w:firstRow="1" w:lastRow="0" w:firstColumn="0" w:lastColumn="0" w:oddVBand="0" w:evenVBand="0" w:oddHBand="0" w:evenHBand="0" w:firstRowFirstColumn="0" w:firstRowLastColumn="0" w:lastRowFirstColumn="0" w:lastRowLastColumn="0"/>
        <w:trHeight w:val="397"/>
      </w:trPr>
      <w:tc>
        <w:tcPr>
          <w:tcW w:w="2500" w:type="pct"/>
          <w:shd w:val="clear" w:color="auto" w:fill="auto"/>
          <w:vAlign w:val="center"/>
        </w:tcPr>
        <w:p w14:paraId="29D55ADD" w14:textId="77777777" w:rsidR="00A347D3" w:rsidRPr="00BF52E0" w:rsidRDefault="00A347D3" w:rsidP="00007A1A">
          <w:pPr>
            <w:pStyle w:val="Headerandfooter"/>
            <w:tabs>
              <w:tab w:val="clear" w:pos="5103"/>
              <w:tab w:val="left" w:pos="4395"/>
            </w:tabs>
            <w:spacing w:line="240" w:lineRule="auto"/>
            <w:rPr>
              <w:rFonts w:ascii="SST Arabic" w:hAnsi="SST Arabic" w:cs="SST Arabic"/>
              <w:b/>
              <w:bCs/>
            </w:rPr>
          </w:pPr>
        </w:p>
      </w:tc>
      <w:tc>
        <w:tcPr>
          <w:tcW w:w="2500" w:type="pct"/>
          <w:shd w:val="clear" w:color="auto" w:fill="auto"/>
        </w:tcPr>
        <w:p w14:paraId="790BAB3F" w14:textId="77777777" w:rsidR="00A347D3" w:rsidRDefault="00A347D3" w:rsidP="00007A1A">
          <w:pPr>
            <w:pStyle w:val="Headerandfooter"/>
            <w:tabs>
              <w:tab w:val="clear" w:pos="5103"/>
              <w:tab w:val="left" w:pos="4395"/>
            </w:tabs>
            <w:spacing w:line="240" w:lineRule="auto"/>
            <w:jc w:val="right"/>
            <w:rPr>
              <w:rFonts w:asciiTheme="minorHAnsi" w:hAnsiTheme="minorHAnsi" w:cstheme="minorHAnsi"/>
            </w:rPr>
          </w:pPr>
        </w:p>
      </w:tc>
    </w:tr>
  </w:tbl>
  <w:p w14:paraId="0096F470" w14:textId="77777777" w:rsidR="00A347D3" w:rsidRDefault="00A34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815"/>
      <w:gridCol w:w="4816"/>
    </w:tblGrid>
    <w:tr w:rsidR="00B14608" w14:paraId="456710B4" w14:textId="77777777" w:rsidTr="0035474E">
      <w:trPr>
        <w:cnfStyle w:val="100000000000" w:firstRow="1" w:lastRow="0" w:firstColumn="0" w:lastColumn="0" w:oddVBand="0" w:evenVBand="0" w:oddHBand="0" w:evenHBand="0" w:firstRowFirstColumn="0" w:firstRowLastColumn="0" w:lastRowFirstColumn="0" w:lastRowLastColumn="0"/>
        <w:trHeight w:val="397"/>
      </w:trPr>
      <w:tc>
        <w:tcPr>
          <w:tcW w:w="2500" w:type="pct"/>
          <w:vAlign w:val="center"/>
        </w:tcPr>
        <w:p w14:paraId="5AA45E0C" w14:textId="77777777" w:rsidR="00B14608" w:rsidRPr="00BF52E0" w:rsidRDefault="00B14608" w:rsidP="00B14608">
          <w:pPr>
            <w:pStyle w:val="Headerandfooter"/>
            <w:tabs>
              <w:tab w:val="clear" w:pos="5103"/>
              <w:tab w:val="left" w:pos="4395"/>
            </w:tabs>
            <w:spacing w:line="240" w:lineRule="auto"/>
            <w:rPr>
              <w:rFonts w:ascii="SST Arabic" w:hAnsi="SST Arabic" w:cs="SST Arabic"/>
              <w:b/>
              <w:bCs/>
            </w:rPr>
          </w:pPr>
          <w:r>
            <w:rPr>
              <w:rFonts w:ascii="SST Arabic" w:hAnsi="SST Arabic" w:cs="SST Arabic"/>
              <w:b/>
              <w:bCs/>
            </w:rPr>
            <w:fldChar w:fldCharType="begin"/>
          </w:r>
          <w:r>
            <w:rPr>
              <w:rFonts w:ascii="SST Arabic" w:hAnsi="SST Arabic" w:cs="SST Arabic"/>
              <w:b/>
              <w:bCs/>
            </w:rPr>
            <w:instrText xml:space="preserve"> PAGE   \* MERGEFORMAT </w:instrText>
          </w:r>
          <w:r>
            <w:rPr>
              <w:rFonts w:ascii="SST Arabic" w:hAnsi="SST Arabic" w:cs="SST Arabic"/>
              <w:b/>
              <w:bCs/>
            </w:rPr>
            <w:fldChar w:fldCharType="separate"/>
          </w:r>
          <w:r>
            <w:rPr>
              <w:rFonts w:ascii="SST Arabic" w:hAnsi="SST Arabic" w:cs="SST Arabic"/>
              <w:b/>
              <w:bCs/>
              <w:noProof/>
            </w:rPr>
            <w:t>21</w:t>
          </w:r>
          <w:r>
            <w:rPr>
              <w:rFonts w:ascii="SST Arabic" w:hAnsi="SST Arabic" w:cs="SST Arabic"/>
              <w:b/>
              <w:bCs/>
            </w:rPr>
            <w:fldChar w:fldCharType="end"/>
          </w:r>
        </w:p>
      </w:tc>
      <w:tc>
        <w:tcPr>
          <w:tcW w:w="2500" w:type="pct"/>
        </w:tcPr>
        <w:p w14:paraId="6EB8DF9A" w14:textId="77777777" w:rsidR="00B14608" w:rsidRDefault="00B14608" w:rsidP="00B14608">
          <w:pPr>
            <w:pStyle w:val="Headerandfooter"/>
            <w:tabs>
              <w:tab w:val="clear" w:pos="5103"/>
              <w:tab w:val="left" w:pos="4395"/>
            </w:tabs>
            <w:spacing w:line="240" w:lineRule="auto"/>
            <w:jc w:val="right"/>
            <w:rPr>
              <w:rFonts w:asciiTheme="minorHAnsi" w:hAnsiTheme="minorHAnsi" w:cstheme="minorHAnsi"/>
            </w:rPr>
          </w:pPr>
        </w:p>
      </w:tc>
    </w:tr>
  </w:tbl>
  <w:p w14:paraId="225EB995" w14:textId="77777777" w:rsidR="00A347D3" w:rsidRPr="00B14608" w:rsidRDefault="00A347D3" w:rsidP="00B1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470D" w14:textId="77777777" w:rsidR="006F4263" w:rsidRDefault="006F4263">
      <w:r>
        <w:separator/>
      </w:r>
    </w:p>
  </w:footnote>
  <w:footnote w:type="continuationSeparator" w:id="0">
    <w:p w14:paraId="356005C9" w14:textId="77777777" w:rsidR="006F4263" w:rsidRDefault="006F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C676" w14:textId="6C8D4168" w:rsidR="00D71F6F" w:rsidRDefault="00D71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A73A" w14:textId="139B6DE8" w:rsidR="00A347D3" w:rsidRDefault="00A347D3" w:rsidP="00F43C00">
    <w:pPr>
      <w:pStyle w:val="Header"/>
      <w:ind w:left="-327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477B" w14:textId="77777777" w:rsidR="00A347D3" w:rsidRPr="00F015A3" w:rsidRDefault="00A347D3" w:rsidP="00986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F68"/>
    <w:multiLevelType w:val="hybridMultilevel"/>
    <w:tmpl w:val="EABA614E"/>
    <w:lvl w:ilvl="0" w:tplc="1BFCF57C">
      <w:start w:val="1"/>
      <w:numFmt w:val="bullet"/>
      <w:pStyle w:val="EYHeading1Numbered"/>
      <w:lvlText w:val=""/>
      <w:lvlJc w:val="left"/>
      <w:pPr>
        <w:tabs>
          <w:tab w:val="num" w:pos="360"/>
        </w:tabs>
        <w:ind w:left="360" w:hanging="360"/>
      </w:pPr>
      <w:rPr>
        <w:rFonts w:ascii="Symbol" w:hAnsi="Symbol" w:hint="default"/>
      </w:rPr>
    </w:lvl>
    <w:lvl w:ilvl="1" w:tplc="419A028E">
      <w:start w:val="1"/>
      <w:numFmt w:val="bullet"/>
      <w:pStyle w:val="EYNumberedSubheadings"/>
      <w:lvlText w:val="o"/>
      <w:lvlJc w:val="left"/>
      <w:pPr>
        <w:tabs>
          <w:tab w:val="num" w:pos="1080"/>
        </w:tabs>
        <w:ind w:left="1080" w:hanging="360"/>
      </w:pPr>
      <w:rPr>
        <w:rFonts w:ascii="Courier New" w:hAnsi="Courier New" w:cs="Courier New" w:hint="default"/>
      </w:rPr>
    </w:lvl>
    <w:lvl w:ilvl="2" w:tplc="54E44302" w:tentative="1">
      <w:start w:val="1"/>
      <w:numFmt w:val="bullet"/>
      <w:lvlText w:val=""/>
      <w:lvlJc w:val="left"/>
      <w:pPr>
        <w:tabs>
          <w:tab w:val="num" w:pos="1800"/>
        </w:tabs>
        <w:ind w:left="1800" w:hanging="360"/>
      </w:pPr>
      <w:rPr>
        <w:rFonts w:ascii="Wingdings" w:hAnsi="Wingdings" w:hint="default"/>
      </w:rPr>
    </w:lvl>
    <w:lvl w:ilvl="3" w:tplc="1B1C8444" w:tentative="1">
      <w:start w:val="1"/>
      <w:numFmt w:val="bullet"/>
      <w:lvlText w:val=""/>
      <w:lvlJc w:val="left"/>
      <w:pPr>
        <w:tabs>
          <w:tab w:val="num" w:pos="2520"/>
        </w:tabs>
        <w:ind w:left="2520" w:hanging="360"/>
      </w:pPr>
      <w:rPr>
        <w:rFonts w:ascii="Symbol" w:hAnsi="Symbol" w:hint="default"/>
      </w:rPr>
    </w:lvl>
    <w:lvl w:ilvl="4" w:tplc="8CC84D4A" w:tentative="1">
      <w:start w:val="1"/>
      <w:numFmt w:val="bullet"/>
      <w:lvlText w:val="o"/>
      <w:lvlJc w:val="left"/>
      <w:pPr>
        <w:tabs>
          <w:tab w:val="num" w:pos="3240"/>
        </w:tabs>
        <w:ind w:left="3240" w:hanging="360"/>
      </w:pPr>
      <w:rPr>
        <w:rFonts w:ascii="Courier New" w:hAnsi="Courier New" w:cs="Courier New" w:hint="default"/>
      </w:rPr>
    </w:lvl>
    <w:lvl w:ilvl="5" w:tplc="61B61C06" w:tentative="1">
      <w:start w:val="1"/>
      <w:numFmt w:val="bullet"/>
      <w:lvlText w:val=""/>
      <w:lvlJc w:val="left"/>
      <w:pPr>
        <w:tabs>
          <w:tab w:val="num" w:pos="3960"/>
        </w:tabs>
        <w:ind w:left="3960" w:hanging="360"/>
      </w:pPr>
      <w:rPr>
        <w:rFonts w:ascii="Wingdings" w:hAnsi="Wingdings" w:hint="default"/>
      </w:rPr>
    </w:lvl>
    <w:lvl w:ilvl="6" w:tplc="882A40A8" w:tentative="1">
      <w:start w:val="1"/>
      <w:numFmt w:val="bullet"/>
      <w:lvlText w:val=""/>
      <w:lvlJc w:val="left"/>
      <w:pPr>
        <w:tabs>
          <w:tab w:val="num" w:pos="4680"/>
        </w:tabs>
        <w:ind w:left="4680" w:hanging="360"/>
      </w:pPr>
      <w:rPr>
        <w:rFonts w:ascii="Symbol" w:hAnsi="Symbol" w:hint="default"/>
      </w:rPr>
    </w:lvl>
    <w:lvl w:ilvl="7" w:tplc="EAE26AC0" w:tentative="1">
      <w:start w:val="1"/>
      <w:numFmt w:val="bullet"/>
      <w:lvlText w:val="o"/>
      <w:lvlJc w:val="left"/>
      <w:pPr>
        <w:tabs>
          <w:tab w:val="num" w:pos="5400"/>
        </w:tabs>
        <w:ind w:left="5400" w:hanging="360"/>
      </w:pPr>
      <w:rPr>
        <w:rFonts w:ascii="Courier New" w:hAnsi="Courier New" w:cs="Courier New" w:hint="default"/>
      </w:rPr>
    </w:lvl>
    <w:lvl w:ilvl="8" w:tplc="B13E0FA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7A1FE4"/>
    <w:multiLevelType w:val="hybridMultilevel"/>
    <w:tmpl w:val="5E820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751DF"/>
    <w:multiLevelType w:val="multilevel"/>
    <w:tmpl w:val="BB38F880"/>
    <w:lvl w:ilvl="0">
      <w:start w:val="1"/>
      <w:numFmt w:val="decimal"/>
      <w:pStyle w:val="BCP1"/>
      <w:lvlText w:val="%1."/>
      <w:lvlJc w:val="left"/>
      <w:pPr>
        <w:tabs>
          <w:tab w:val="num" w:pos="252"/>
        </w:tabs>
        <w:ind w:left="284" w:hanging="28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CP2"/>
      <w:lvlText w:val="%1.%2"/>
      <w:lvlJc w:val="left"/>
      <w:pPr>
        <w:tabs>
          <w:tab w:val="num" w:pos="396"/>
        </w:tabs>
        <w:ind w:left="396" w:hanging="396"/>
      </w:pPr>
      <w:rPr>
        <w:rFonts w:hint="default"/>
        <w:b w:val="0"/>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CP3"/>
      <w:lvlText w:val="%1.%2.%3"/>
      <w:lvlJc w:val="left"/>
      <w:pPr>
        <w:tabs>
          <w:tab w:val="num" w:pos="540"/>
        </w:tabs>
        <w:ind w:left="540" w:hanging="540"/>
      </w:pPr>
      <w:rPr>
        <w:rFonts w:ascii="SST Arabic" w:hAnsi="SST Arabic" w:hint="default"/>
        <w:b w:val="0"/>
        <w:bCs/>
        <w:sz w:val="22"/>
        <w:szCs w:val="22"/>
      </w:rPr>
    </w:lvl>
    <w:lvl w:ilvl="3">
      <w:start w:val="1"/>
      <w:numFmt w:val="decimal"/>
      <w:pStyle w:val="NumberedHeading4"/>
      <w:lvlText w:val="%1.%2.%3.%4"/>
      <w:lvlJc w:val="left"/>
      <w:pPr>
        <w:tabs>
          <w:tab w:val="num" w:pos="684"/>
        </w:tabs>
        <w:ind w:left="684" w:hanging="684"/>
      </w:pPr>
      <w:rPr>
        <w:rFonts w:hint="default"/>
      </w:rPr>
    </w:lvl>
    <w:lvl w:ilvl="4">
      <w:start w:val="1"/>
      <w:numFmt w:val="decimal"/>
      <w:pStyle w:val="NumberedHeading5"/>
      <w:lvlText w:val="%1.%2.%3.%4.%5"/>
      <w:lvlJc w:val="left"/>
      <w:pPr>
        <w:tabs>
          <w:tab w:val="num" w:pos="828"/>
        </w:tabs>
        <w:ind w:left="828" w:hanging="828"/>
      </w:pPr>
      <w:rPr>
        <w:rFonts w:hint="default"/>
      </w:rPr>
    </w:lvl>
    <w:lvl w:ilvl="5">
      <w:start w:val="1"/>
      <w:numFmt w:val="decimal"/>
      <w:pStyle w:val="Heading6"/>
      <w:lvlText w:val="%1.%2.%3.%4.%5.%6"/>
      <w:lvlJc w:val="left"/>
      <w:pPr>
        <w:tabs>
          <w:tab w:val="num" w:pos="972"/>
        </w:tabs>
        <w:ind w:left="972" w:hanging="972"/>
      </w:pPr>
      <w:rPr>
        <w:rFonts w:hint="default"/>
      </w:rPr>
    </w:lvl>
    <w:lvl w:ilvl="6">
      <w:start w:val="1"/>
      <w:numFmt w:val="decimal"/>
      <w:pStyle w:val="Heading7"/>
      <w:lvlText w:val="%1.%2.%3.%4.%5.%6.%7"/>
      <w:lvlJc w:val="left"/>
      <w:pPr>
        <w:tabs>
          <w:tab w:val="num" w:pos="1116"/>
        </w:tabs>
        <w:ind w:left="1116" w:hanging="1116"/>
      </w:pPr>
      <w:rPr>
        <w:rFonts w:hint="default"/>
      </w:rPr>
    </w:lvl>
    <w:lvl w:ilvl="7">
      <w:start w:val="1"/>
      <w:numFmt w:val="decimal"/>
      <w:pStyle w:val="Heading8"/>
      <w:lvlText w:val="%1.%2.%3.%4.%5.%6.%7.%8"/>
      <w:lvlJc w:val="left"/>
      <w:pPr>
        <w:tabs>
          <w:tab w:val="num" w:pos="1260"/>
        </w:tabs>
        <w:ind w:left="1260" w:hanging="1260"/>
      </w:pPr>
      <w:rPr>
        <w:rFonts w:hint="default"/>
      </w:rPr>
    </w:lvl>
    <w:lvl w:ilvl="8">
      <w:start w:val="1"/>
      <w:numFmt w:val="decimal"/>
      <w:pStyle w:val="Heading9"/>
      <w:lvlText w:val="%1.%2.%3.%4.%5.%6.%7.%8.%9"/>
      <w:lvlJc w:val="left"/>
      <w:pPr>
        <w:tabs>
          <w:tab w:val="num" w:pos="1404"/>
        </w:tabs>
        <w:ind w:left="1404" w:hanging="1584"/>
      </w:pPr>
      <w:rPr>
        <w:rFonts w:hint="default"/>
      </w:rPr>
    </w:lvl>
  </w:abstractNum>
  <w:abstractNum w:abstractNumId="3" w15:restartNumberingAfterBreak="0">
    <w:nsid w:val="1B042B42"/>
    <w:multiLevelType w:val="hybridMultilevel"/>
    <w:tmpl w:val="B6C4F298"/>
    <w:lvl w:ilvl="0" w:tplc="30FA6CEC">
      <w:start w:val="1"/>
      <w:numFmt w:val="bullet"/>
      <w:pStyle w:val="BulletList2"/>
      <w:lvlText w:val="o"/>
      <w:lvlJc w:val="left"/>
      <w:pPr>
        <w:ind w:left="1200" w:hanging="360"/>
      </w:pPr>
      <w:rPr>
        <w:rFonts w:ascii="Courier New" w:hAnsi="Courier New" w:cs="Courier New"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4" w15:restartNumberingAfterBreak="0">
    <w:nsid w:val="21A30FD7"/>
    <w:multiLevelType w:val="hybridMultilevel"/>
    <w:tmpl w:val="B84E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0843"/>
    <w:multiLevelType w:val="hybridMultilevel"/>
    <w:tmpl w:val="ECC26728"/>
    <w:lvl w:ilvl="0" w:tplc="3B9E72AE">
      <w:start w:val="1"/>
      <w:numFmt w:val="bullet"/>
      <w:pStyle w:val="Bulletcopy1"/>
      <w:lvlText w:val=""/>
      <w:lvlJc w:val="left"/>
      <w:pPr>
        <w:ind w:left="360" w:hanging="360"/>
      </w:pPr>
      <w:rPr>
        <w:rFonts w:ascii="Symbol" w:hAnsi="Symbol" w:hint="default"/>
        <w:color w:val="44546A"/>
        <w:sz w:val="20"/>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1C9"/>
    <w:multiLevelType w:val="hybridMultilevel"/>
    <w:tmpl w:val="5DFE684E"/>
    <w:lvl w:ilvl="0" w:tplc="027CCF5C">
      <w:start w:val="1"/>
      <w:numFmt w:val="bullet"/>
      <w:pStyle w:val="BulletLevel2"/>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027B9"/>
    <w:multiLevelType w:val="hybridMultilevel"/>
    <w:tmpl w:val="25F8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52477"/>
    <w:multiLevelType w:val="hybridMultilevel"/>
    <w:tmpl w:val="E21AA55A"/>
    <w:lvl w:ilvl="0" w:tplc="F3C2F6C8">
      <w:start w:val="1"/>
      <w:numFmt w:val="bullet"/>
      <w:pStyle w:val="BulletListone"/>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E9291A"/>
    <w:multiLevelType w:val="hybridMultilevel"/>
    <w:tmpl w:val="AF8E6F84"/>
    <w:lvl w:ilvl="0" w:tplc="C7C6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51E3F"/>
    <w:multiLevelType w:val="hybridMultilevel"/>
    <w:tmpl w:val="36E41DE6"/>
    <w:lvl w:ilvl="0" w:tplc="04090001">
      <w:start w:val="1"/>
      <w:numFmt w:val="bullet"/>
      <w:lvlText w:val=""/>
      <w:lvlJc w:val="left"/>
      <w:pPr>
        <w:ind w:left="778" w:hanging="360"/>
      </w:pPr>
      <w:rPr>
        <w:rFonts w:ascii="Symbol" w:hAnsi="Symbo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5B2562B6"/>
    <w:multiLevelType w:val="hybridMultilevel"/>
    <w:tmpl w:val="06B47BF2"/>
    <w:lvl w:ilvl="0" w:tplc="8870BFE4">
      <w:numFmt w:val="bullet"/>
      <w:pStyle w:val="Style3"/>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EA3938"/>
    <w:multiLevelType w:val="hybridMultilevel"/>
    <w:tmpl w:val="8DAC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7249E"/>
    <w:multiLevelType w:val="hybridMultilevel"/>
    <w:tmpl w:val="F3328592"/>
    <w:lvl w:ilvl="0" w:tplc="0A7E0100">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B52DD"/>
    <w:multiLevelType w:val="hybridMultilevel"/>
    <w:tmpl w:val="2AEC1D76"/>
    <w:lvl w:ilvl="0" w:tplc="B72815E4">
      <w:start w:val="1"/>
      <w:numFmt w:val="decimal"/>
      <w:lvlText w:val="%1."/>
      <w:lvlJc w:val="left"/>
      <w:pPr>
        <w:ind w:left="720" w:hanging="360"/>
      </w:pPr>
      <w:rPr>
        <w:rFonts w:ascii="SST Arabic" w:eastAsiaTheme="minorHAnsi" w:hAnsi="SST Arabic" w:cs="SS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35D41"/>
    <w:multiLevelType w:val="hybridMultilevel"/>
    <w:tmpl w:val="6FB612DA"/>
    <w:lvl w:ilvl="0" w:tplc="E60A92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637D1"/>
    <w:multiLevelType w:val="hybridMultilevel"/>
    <w:tmpl w:val="B29A2ACA"/>
    <w:lvl w:ilvl="0" w:tplc="CDEA1BB6">
      <w:start w:val="1"/>
      <w:numFmt w:val="bullet"/>
      <w:pStyle w:val="Bullet1"/>
      <w:lvlText w:val=""/>
      <w:lvlJc w:val="right"/>
      <w:pPr>
        <w:ind w:left="720" w:hanging="360"/>
      </w:pPr>
      <w:rPr>
        <w:rFonts w:ascii="Wingdings 3" w:hAnsi="Wingdings 3" w:hint="default"/>
        <w:color w:val="00A897"/>
        <w:sz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F523418"/>
    <w:multiLevelType w:val="hybridMultilevel"/>
    <w:tmpl w:val="654E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0"/>
  </w:num>
  <w:num w:numId="5">
    <w:abstractNumId w:val="11"/>
  </w:num>
  <w:num w:numId="6">
    <w:abstractNumId w:val="8"/>
  </w:num>
  <w:num w:numId="7">
    <w:abstractNumId w:val="3"/>
  </w:num>
  <w:num w:numId="8">
    <w:abstractNumId w:val="6"/>
  </w:num>
  <w:num w:numId="9">
    <w:abstractNumId w:val="14"/>
  </w:num>
  <w:num w:numId="10">
    <w:abstractNumId w:val="10"/>
  </w:num>
  <w:num w:numId="11">
    <w:abstractNumId w:val="16"/>
  </w:num>
  <w:num w:numId="12">
    <w:abstractNumId w:val="1"/>
  </w:num>
  <w:num w:numId="13">
    <w:abstractNumId w:val="9"/>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5"/>
  </w:num>
  <w:num w:numId="19">
    <w:abstractNumId w:val="17"/>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o:colormru v:ext="edit" colors="gray,#333,#ffe600,#c893c7,#f0f0f0,silver,#999,#95cb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D7"/>
    <w:rsid w:val="000002A9"/>
    <w:rsid w:val="00000346"/>
    <w:rsid w:val="000005DF"/>
    <w:rsid w:val="00000730"/>
    <w:rsid w:val="00000891"/>
    <w:rsid w:val="00000BF1"/>
    <w:rsid w:val="00000CC2"/>
    <w:rsid w:val="00000EE8"/>
    <w:rsid w:val="00001478"/>
    <w:rsid w:val="000017BD"/>
    <w:rsid w:val="00001BAC"/>
    <w:rsid w:val="00002DA7"/>
    <w:rsid w:val="000036A2"/>
    <w:rsid w:val="00004258"/>
    <w:rsid w:val="00005D28"/>
    <w:rsid w:val="00007355"/>
    <w:rsid w:val="00007957"/>
    <w:rsid w:val="00007A1A"/>
    <w:rsid w:val="00007D22"/>
    <w:rsid w:val="00007FDB"/>
    <w:rsid w:val="00010A65"/>
    <w:rsid w:val="00010FD3"/>
    <w:rsid w:val="0001109F"/>
    <w:rsid w:val="000116E6"/>
    <w:rsid w:val="000120FD"/>
    <w:rsid w:val="00012132"/>
    <w:rsid w:val="00012765"/>
    <w:rsid w:val="00012E09"/>
    <w:rsid w:val="00013482"/>
    <w:rsid w:val="00013528"/>
    <w:rsid w:val="00013A99"/>
    <w:rsid w:val="00013AA0"/>
    <w:rsid w:val="0001471C"/>
    <w:rsid w:val="000148BA"/>
    <w:rsid w:val="00014ADD"/>
    <w:rsid w:val="00014D88"/>
    <w:rsid w:val="000152BE"/>
    <w:rsid w:val="000159DE"/>
    <w:rsid w:val="00015A6B"/>
    <w:rsid w:val="00016C6D"/>
    <w:rsid w:val="00016F28"/>
    <w:rsid w:val="00020011"/>
    <w:rsid w:val="000200D6"/>
    <w:rsid w:val="000205D0"/>
    <w:rsid w:val="0002095D"/>
    <w:rsid w:val="00020BC8"/>
    <w:rsid w:val="000217C9"/>
    <w:rsid w:val="00021F41"/>
    <w:rsid w:val="00023A36"/>
    <w:rsid w:val="0002405E"/>
    <w:rsid w:val="0002467A"/>
    <w:rsid w:val="00025133"/>
    <w:rsid w:val="00025E06"/>
    <w:rsid w:val="00025F6D"/>
    <w:rsid w:val="000268E1"/>
    <w:rsid w:val="00026CB5"/>
    <w:rsid w:val="00026EBE"/>
    <w:rsid w:val="00026F41"/>
    <w:rsid w:val="000273F0"/>
    <w:rsid w:val="00027427"/>
    <w:rsid w:val="00027858"/>
    <w:rsid w:val="00027B68"/>
    <w:rsid w:val="000307CC"/>
    <w:rsid w:val="00030A69"/>
    <w:rsid w:val="00030A98"/>
    <w:rsid w:val="00030C3B"/>
    <w:rsid w:val="00031177"/>
    <w:rsid w:val="00031982"/>
    <w:rsid w:val="00032065"/>
    <w:rsid w:val="00032096"/>
    <w:rsid w:val="000329E4"/>
    <w:rsid w:val="00032EBA"/>
    <w:rsid w:val="00032F49"/>
    <w:rsid w:val="00033880"/>
    <w:rsid w:val="000343CD"/>
    <w:rsid w:val="00034AE1"/>
    <w:rsid w:val="00034BA5"/>
    <w:rsid w:val="00035FE8"/>
    <w:rsid w:val="0003649C"/>
    <w:rsid w:val="000368D8"/>
    <w:rsid w:val="00036F60"/>
    <w:rsid w:val="0003737C"/>
    <w:rsid w:val="00037D5E"/>
    <w:rsid w:val="00037F03"/>
    <w:rsid w:val="00040F47"/>
    <w:rsid w:val="000419E6"/>
    <w:rsid w:val="00041B0A"/>
    <w:rsid w:val="0004247E"/>
    <w:rsid w:val="000429D9"/>
    <w:rsid w:val="00042EA3"/>
    <w:rsid w:val="00044030"/>
    <w:rsid w:val="0004428A"/>
    <w:rsid w:val="00044D80"/>
    <w:rsid w:val="00045264"/>
    <w:rsid w:val="00045BAA"/>
    <w:rsid w:val="00046E75"/>
    <w:rsid w:val="00046FE5"/>
    <w:rsid w:val="000472BE"/>
    <w:rsid w:val="00047A95"/>
    <w:rsid w:val="00047AA0"/>
    <w:rsid w:val="00047F03"/>
    <w:rsid w:val="000501E4"/>
    <w:rsid w:val="0005022F"/>
    <w:rsid w:val="00050359"/>
    <w:rsid w:val="000508F2"/>
    <w:rsid w:val="00050ADC"/>
    <w:rsid w:val="00050D21"/>
    <w:rsid w:val="000523B4"/>
    <w:rsid w:val="0005240A"/>
    <w:rsid w:val="0005281D"/>
    <w:rsid w:val="00053467"/>
    <w:rsid w:val="00053D4B"/>
    <w:rsid w:val="0005417A"/>
    <w:rsid w:val="00054720"/>
    <w:rsid w:val="00054DD9"/>
    <w:rsid w:val="00055124"/>
    <w:rsid w:val="00055780"/>
    <w:rsid w:val="000558FE"/>
    <w:rsid w:val="00055DD3"/>
    <w:rsid w:val="00056419"/>
    <w:rsid w:val="00056A5C"/>
    <w:rsid w:val="00056C88"/>
    <w:rsid w:val="00057518"/>
    <w:rsid w:val="00057721"/>
    <w:rsid w:val="00057972"/>
    <w:rsid w:val="0006012C"/>
    <w:rsid w:val="00060503"/>
    <w:rsid w:val="000607F1"/>
    <w:rsid w:val="000610FF"/>
    <w:rsid w:val="0006113B"/>
    <w:rsid w:val="00061371"/>
    <w:rsid w:val="00061874"/>
    <w:rsid w:val="000620C7"/>
    <w:rsid w:val="00062696"/>
    <w:rsid w:val="00062CF8"/>
    <w:rsid w:val="00063377"/>
    <w:rsid w:val="000648E9"/>
    <w:rsid w:val="000657BF"/>
    <w:rsid w:val="00065B93"/>
    <w:rsid w:val="000662B3"/>
    <w:rsid w:val="000663FA"/>
    <w:rsid w:val="000672AC"/>
    <w:rsid w:val="00067848"/>
    <w:rsid w:val="00067C6B"/>
    <w:rsid w:val="00070219"/>
    <w:rsid w:val="000704F0"/>
    <w:rsid w:val="000710EC"/>
    <w:rsid w:val="00072E90"/>
    <w:rsid w:val="0007469E"/>
    <w:rsid w:val="00074AE6"/>
    <w:rsid w:val="00074FF7"/>
    <w:rsid w:val="000753FB"/>
    <w:rsid w:val="000758F1"/>
    <w:rsid w:val="00075D34"/>
    <w:rsid w:val="000765E3"/>
    <w:rsid w:val="000768A9"/>
    <w:rsid w:val="00076A3C"/>
    <w:rsid w:val="00076EF5"/>
    <w:rsid w:val="00077409"/>
    <w:rsid w:val="000811D4"/>
    <w:rsid w:val="000813FA"/>
    <w:rsid w:val="00081C27"/>
    <w:rsid w:val="00082E8D"/>
    <w:rsid w:val="000836B8"/>
    <w:rsid w:val="00083DB9"/>
    <w:rsid w:val="00084E32"/>
    <w:rsid w:val="0008618A"/>
    <w:rsid w:val="000864A4"/>
    <w:rsid w:val="00086569"/>
    <w:rsid w:val="00086ECB"/>
    <w:rsid w:val="00086F31"/>
    <w:rsid w:val="00087210"/>
    <w:rsid w:val="00087AE9"/>
    <w:rsid w:val="00087BF5"/>
    <w:rsid w:val="00087C7D"/>
    <w:rsid w:val="0009000A"/>
    <w:rsid w:val="00090491"/>
    <w:rsid w:val="000910F3"/>
    <w:rsid w:val="0009126D"/>
    <w:rsid w:val="000915B1"/>
    <w:rsid w:val="000917EE"/>
    <w:rsid w:val="00092C5B"/>
    <w:rsid w:val="00092DAD"/>
    <w:rsid w:val="00092FC8"/>
    <w:rsid w:val="00094C4B"/>
    <w:rsid w:val="00095786"/>
    <w:rsid w:val="00096818"/>
    <w:rsid w:val="00096B2F"/>
    <w:rsid w:val="0009719D"/>
    <w:rsid w:val="00097330"/>
    <w:rsid w:val="000974AB"/>
    <w:rsid w:val="000A0AD1"/>
    <w:rsid w:val="000A1671"/>
    <w:rsid w:val="000A1803"/>
    <w:rsid w:val="000A193C"/>
    <w:rsid w:val="000A2D16"/>
    <w:rsid w:val="000A369B"/>
    <w:rsid w:val="000A4CF6"/>
    <w:rsid w:val="000A4F46"/>
    <w:rsid w:val="000A5579"/>
    <w:rsid w:val="000A5604"/>
    <w:rsid w:val="000A5C5B"/>
    <w:rsid w:val="000A6C23"/>
    <w:rsid w:val="000A7274"/>
    <w:rsid w:val="000A7C87"/>
    <w:rsid w:val="000B04DC"/>
    <w:rsid w:val="000B065D"/>
    <w:rsid w:val="000B07D9"/>
    <w:rsid w:val="000B0D5B"/>
    <w:rsid w:val="000B1790"/>
    <w:rsid w:val="000B17A4"/>
    <w:rsid w:val="000B1B93"/>
    <w:rsid w:val="000B1F7E"/>
    <w:rsid w:val="000B2138"/>
    <w:rsid w:val="000B29C3"/>
    <w:rsid w:val="000B2B91"/>
    <w:rsid w:val="000B2C87"/>
    <w:rsid w:val="000B2F6D"/>
    <w:rsid w:val="000B37B6"/>
    <w:rsid w:val="000B3ED8"/>
    <w:rsid w:val="000B453C"/>
    <w:rsid w:val="000B4EE0"/>
    <w:rsid w:val="000B51D1"/>
    <w:rsid w:val="000B5D94"/>
    <w:rsid w:val="000B6360"/>
    <w:rsid w:val="000B6C4D"/>
    <w:rsid w:val="000B6FDA"/>
    <w:rsid w:val="000B744A"/>
    <w:rsid w:val="000B7570"/>
    <w:rsid w:val="000B7BE6"/>
    <w:rsid w:val="000C0360"/>
    <w:rsid w:val="000C054E"/>
    <w:rsid w:val="000C0891"/>
    <w:rsid w:val="000C0C88"/>
    <w:rsid w:val="000C2747"/>
    <w:rsid w:val="000C28D8"/>
    <w:rsid w:val="000C3E48"/>
    <w:rsid w:val="000C5293"/>
    <w:rsid w:val="000C6ACB"/>
    <w:rsid w:val="000C6CB7"/>
    <w:rsid w:val="000C6D89"/>
    <w:rsid w:val="000C7511"/>
    <w:rsid w:val="000C7E34"/>
    <w:rsid w:val="000D0A94"/>
    <w:rsid w:val="000D0C65"/>
    <w:rsid w:val="000D0C99"/>
    <w:rsid w:val="000D0E11"/>
    <w:rsid w:val="000D1BF1"/>
    <w:rsid w:val="000D223B"/>
    <w:rsid w:val="000D39FE"/>
    <w:rsid w:val="000D478E"/>
    <w:rsid w:val="000D543A"/>
    <w:rsid w:val="000D5AB5"/>
    <w:rsid w:val="000D7858"/>
    <w:rsid w:val="000D78F8"/>
    <w:rsid w:val="000E0071"/>
    <w:rsid w:val="000E008C"/>
    <w:rsid w:val="000E014F"/>
    <w:rsid w:val="000E0A3D"/>
    <w:rsid w:val="000E0BB5"/>
    <w:rsid w:val="000E1955"/>
    <w:rsid w:val="000E2078"/>
    <w:rsid w:val="000E219C"/>
    <w:rsid w:val="000E245D"/>
    <w:rsid w:val="000E2CF2"/>
    <w:rsid w:val="000E3457"/>
    <w:rsid w:val="000E4768"/>
    <w:rsid w:val="000E6533"/>
    <w:rsid w:val="000E6974"/>
    <w:rsid w:val="000E7329"/>
    <w:rsid w:val="000E77C7"/>
    <w:rsid w:val="000E7DF3"/>
    <w:rsid w:val="000F1116"/>
    <w:rsid w:val="000F15C1"/>
    <w:rsid w:val="000F2C2C"/>
    <w:rsid w:val="000F3DA5"/>
    <w:rsid w:val="000F4A7D"/>
    <w:rsid w:val="000F4AE9"/>
    <w:rsid w:val="000F4B82"/>
    <w:rsid w:val="000F6191"/>
    <w:rsid w:val="000F6476"/>
    <w:rsid w:val="000F6AA0"/>
    <w:rsid w:val="000F6B0C"/>
    <w:rsid w:val="00102066"/>
    <w:rsid w:val="00102680"/>
    <w:rsid w:val="00103153"/>
    <w:rsid w:val="00103A5A"/>
    <w:rsid w:val="001042DF"/>
    <w:rsid w:val="001055A6"/>
    <w:rsid w:val="001076DA"/>
    <w:rsid w:val="00107DB8"/>
    <w:rsid w:val="00111FF1"/>
    <w:rsid w:val="0011251D"/>
    <w:rsid w:val="001126A8"/>
    <w:rsid w:val="001134E3"/>
    <w:rsid w:val="00114765"/>
    <w:rsid w:val="00114B67"/>
    <w:rsid w:val="00115E5E"/>
    <w:rsid w:val="00116787"/>
    <w:rsid w:val="00116B74"/>
    <w:rsid w:val="00117022"/>
    <w:rsid w:val="00117172"/>
    <w:rsid w:val="00117701"/>
    <w:rsid w:val="001204F2"/>
    <w:rsid w:val="001215D3"/>
    <w:rsid w:val="00121C0C"/>
    <w:rsid w:val="00121F40"/>
    <w:rsid w:val="00122F93"/>
    <w:rsid w:val="00123270"/>
    <w:rsid w:val="00123635"/>
    <w:rsid w:val="00123F9E"/>
    <w:rsid w:val="0012477D"/>
    <w:rsid w:val="00124D52"/>
    <w:rsid w:val="00125A40"/>
    <w:rsid w:val="00125E39"/>
    <w:rsid w:val="0012611D"/>
    <w:rsid w:val="00127046"/>
    <w:rsid w:val="00127646"/>
    <w:rsid w:val="00127C4A"/>
    <w:rsid w:val="00130433"/>
    <w:rsid w:val="001307B8"/>
    <w:rsid w:val="001308EF"/>
    <w:rsid w:val="00131579"/>
    <w:rsid w:val="00131BBC"/>
    <w:rsid w:val="00131E7C"/>
    <w:rsid w:val="00131E94"/>
    <w:rsid w:val="00131FAE"/>
    <w:rsid w:val="001322AE"/>
    <w:rsid w:val="001324BD"/>
    <w:rsid w:val="00132E6B"/>
    <w:rsid w:val="00132F48"/>
    <w:rsid w:val="001347FE"/>
    <w:rsid w:val="001348BF"/>
    <w:rsid w:val="00134C2F"/>
    <w:rsid w:val="00134CCB"/>
    <w:rsid w:val="0013523C"/>
    <w:rsid w:val="0013656D"/>
    <w:rsid w:val="00136980"/>
    <w:rsid w:val="00137048"/>
    <w:rsid w:val="00137B73"/>
    <w:rsid w:val="0014084F"/>
    <w:rsid w:val="00142D5F"/>
    <w:rsid w:val="0014311C"/>
    <w:rsid w:val="00143296"/>
    <w:rsid w:val="00143E21"/>
    <w:rsid w:val="00144575"/>
    <w:rsid w:val="001445E1"/>
    <w:rsid w:val="00144751"/>
    <w:rsid w:val="00144A1D"/>
    <w:rsid w:val="00144A4C"/>
    <w:rsid w:val="00145821"/>
    <w:rsid w:val="0014621D"/>
    <w:rsid w:val="00146610"/>
    <w:rsid w:val="001467E0"/>
    <w:rsid w:val="00146D56"/>
    <w:rsid w:val="001472D6"/>
    <w:rsid w:val="00147836"/>
    <w:rsid w:val="00147D99"/>
    <w:rsid w:val="00150F55"/>
    <w:rsid w:val="00152A04"/>
    <w:rsid w:val="00152BBA"/>
    <w:rsid w:val="00152EA4"/>
    <w:rsid w:val="001535E5"/>
    <w:rsid w:val="00153ADE"/>
    <w:rsid w:val="0015571C"/>
    <w:rsid w:val="001561E6"/>
    <w:rsid w:val="001563BC"/>
    <w:rsid w:val="00157304"/>
    <w:rsid w:val="00157877"/>
    <w:rsid w:val="001578AD"/>
    <w:rsid w:val="00157F4D"/>
    <w:rsid w:val="00157FD5"/>
    <w:rsid w:val="00160027"/>
    <w:rsid w:val="00160717"/>
    <w:rsid w:val="00160726"/>
    <w:rsid w:val="0016089A"/>
    <w:rsid w:val="00160D9D"/>
    <w:rsid w:val="00161BC3"/>
    <w:rsid w:val="00162537"/>
    <w:rsid w:val="0016313D"/>
    <w:rsid w:val="001632BE"/>
    <w:rsid w:val="00163380"/>
    <w:rsid w:val="001638AF"/>
    <w:rsid w:val="00163A49"/>
    <w:rsid w:val="00163C68"/>
    <w:rsid w:val="00165926"/>
    <w:rsid w:val="001664E6"/>
    <w:rsid w:val="00166810"/>
    <w:rsid w:val="0016759C"/>
    <w:rsid w:val="00167935"/>
    <w:rsid w:val="00167DD8"/>
    <w:rsid w:val="00167F34"/>
    <w:rsid w:val="00167F64"/>
    <w:rsid w:val="00170137"/>
    <w:rsid w:val="001706D0"/>
    <w:rsid w:val="00170B2A"/>
    <w:rsid w:val="00170CFD"/>
    <w:rsid w:val="00171495"/>
    <w:rsid w:val="00171796"/>
    <w:rsid w:val="00171E29"/>
    <w:rsid w:val="0017299B"/>
    <w:rsid w:val="00173EE2"/>
    <w:rsid w:val="00174222"/>
    <w:rsid w:val="00174D4C"/>
    <w:rsid w:val="00174F76"/>
    <w:rsid w:val="001754D4"/>
    <w:rsid w:val="001801DE"/>
    <w:rsid w:val="001805AD"/>
    <w:rsid w:val="001806D8"/>
    <w:rsid w:val="00181046"/>
    <w:rsid w:val="00181299"/>
    <w:rsid w:val="001814AA"/>
    <w:rsid w:val="00181ED4"/>
    <w:rsid w:val="00182BAF"/>
    <w:rsid w:val="00182DFC"/>
    <w:rsid w:val="0018349D"/>
    <w:rsid w:val="00184B54"/>
    <w:rsid w:val="00185034"/>
    <w:rsid w:val="00185647"/>
    <w:rsid w:val="00185931"/>
    <w:rsid w:val="00185B5C"/>
    <w:rsid w:val="00185BA3"/>
    <w:rsid w:val="00185D5C"/>
    <w:rsid w:val="001862A4"/>
    <w:rsid w:val="00186EA1"/>
    <w:rsid w:val="001875E7"/>
    <w:rsid w:val="0019104B"/>
    <w:rsid w:val="00191528"/>
    <w:rsid w:val="001915AC"/>
    <w:rsid w:val="001915CB"/>
    <w:rsid w:val="00192001"/>
    <w:rsid w:val="00192A20"/>
    <w:rsid w:val="00192DE8"/>
    <w:rsid w:val="00192F73"/>
    <w:rsid w:val="001931AA"/>
    <w:rsid w:val="00193BC1"/>
    <w:rsid w:val="001940E8"/>
    <w:rsid w:val="001945CD"/>
    <w:rsid w:val="00194DEC"/>
    <w:rsid w:val="0019525C"/>
    <w:rsid w:val="00195AFE"/>
    <w:rsid w:val="0019710D"/>
    <w:rsid w:val="00197F2D"/>
    <w:rsid w:val="001A02DE"/>
    <w:rsid w:val="001A04CC"/>
    <w:rsid w:val="001A05D2"/>
    <w:rsid w:val="001A0D19"/>
    <w:rsid w:val="001A0E16"/>
    <w:rsid w:val="001A1152"/>
    <w:rsid w:val="001A1469"/>
    <w:rsid w:val="001A2672"/>
    <w:rsid w:val="001A2685"/>
    <w:rsid w:val="001A2D04"/>
    <w:rsid w:val="001A2D05"/>
    <w:rsid w:val="001A32F6"/>
    <w:rsid w:val="001A4944"/>
    <w:rsid w:val="001A4FEE"/>
    <w:rsid w:val="001A530B"/>
    <w:rsid w:val="001A5E85"/>
    <w:rsid w:val="001A64D4"/>
    <w:rsid w:val="001A6879"/>
    <w:rsid w:val="001A6899"/>
    <w:rsid w:val="001A71D2"/>
    <w:rsid w:val="001B1A16"/>
    <w:rsid w:val="001B2AB7"/>
    <w:rsid w:val="001B3035"/>
    <w:rsid w:val="001B3C30"/>
    <w:rsid w:val="001B3DED"/>
    <w:rsid w:val="001B4359"/>
    <w:rsid w:val="001B4791"/>
    <w:rsid w:val="001B4A13"/>
    <w:rsid w:val="001B5CA0"/>
    <w:rsid w:val="001B5D28"/>
    <w:rsid w:val="001B714C"/>
    <w:rsid w:val="001C02D1"/>
    <w:rsid w:val="001C05AB"/>
    <w:rsid w:val="001C1016"/>
    <w:rsid w:val="001C1656"/>
    <w:rsid w:val="001C1B24"/>
    <w:rsid w:val="001C2AFB"/>
    <w:rsid w:val="001C3438"/>
    <w:rsid w:val="001C3B5A"/>
    <w:rsid w:val="001C46D5"/>
    <w:rsid w:val="001C4F2A"/>
    <w:rsid w:val="001C5762"/>
    <w:rsid w:val="001C583D"/>
    <w:rsid w:val="001C6206"/>
    <w:rsid w:val="001C65CB"/>
    <w:rsid w:val="001C6892"/>
    <w:rsid w:val="001C690D"/>
    <w:rsid w:val="001C75A5"/>
    <w:rsid w:val="001C7FDE"/>
    <w:rsid w:val="001D005D"/>
    <w:rsid w:val="001D1391"/>
    <w:rsid w:val="001D1FDE"/>
    <w:rsid w:val="001D229E"/>
    <w:rsid w:val="001D265D"/>
    <w:rsid w:val="001D30A7"/>
    <w:rsid w:val="001D33D9"/>
    <w:rsid w:val="001D3704"/>
    <w:rsid w:val="001D4682"/>
    <w:rsid w:val="001D4C9F"/>
    <w:rsid w:val="001D4E98"/>
    <w:rsid w:val="001D5360"/>
    <w:rsid w:val="001D596D"/>
    <w:rsid w:val="001D5F9A"/>
    <w:rsid w:val="001E0242"/>
    <w:rsid w:val="001E0C9D"/>
    <w:rsid w:val="001E190E"/>
    <w:rsid w:val="001E1AFE"/>
    <w:rsid w:val="001E443D"/>
    <w:rsid w:val="001E4613"/>
    <w:rsid w:val="001E4626"/>
    <w:rsid w:val="001E4838"/>
    <w:rsid w:val="001E4B7C"/>
    <w:rsid w:val="001E5326"/>
    <w:rsid w:val="001E642A"/>
    <w:rsid w:val="001E6F2B"/>
    <w:rsid w:val="001E7164"/>
    <w:rsid w:val="001E720F"/>
    <w:rsid w:val="001F0D01"/>
    <w:rsid w:val="001F12A9"/>
    <w:rsid w:val="001F13F6"/>
    <w:rsid w:val="001F17D8"/>
    <w:rsid w:val="001F2097"/>
    <w:rsid w:val="001F20FD"/>
    <w:rsid w:val="001F30D6"/>
    <w:rsid w:val="001F3188"/>
    <w:rsid w:val="001F38B6"/>
    <w:rsid w:val="001F39CA"/>
    <w:rsid w:val="001F4424"/>
    <w:rsid w:val="001F44F9"/>
    <w:rsid w:val="001F465F"/>
    <w:rsid w:val="001F5974"/>
    <w:rsid w:val="001F5F97"/>
    <w:rsid w:val="001F5FFB"/>
    <w:rsid w:val="001F64BF"/>
    <w:rsid w:val="001F6825"/>
    <w:rsid w:val="002001FE"/>
    <w:rsid w:val="0020045C"/>
    <w:rsid w:val="00201151"/>
    <w:rsid w:val="00201C26"/>
    <w:rsid w:val="00202E0D"/>
    <w:rsid w:val="0020313D"/>
    <w:rsid w:val="00203884"/>
    <w:rsid w:val="00203BED"/>
    <w:rsid w:val="00204763"/>
    <w:rsid w:val="002049BB"/>
    <w:rsid w:val="002054E3"/>
    <w:rsid w:val="002056B5"/>
    <w:rsid w:val="00205788"/>
    <w:rsid w:val="00205814"/>
    <w:rsid w:val="0020597E"/>
    <w:rsid w:val="00207D66"/>
    <w:rsid w:val="00210437"/>
    <w:rsid w:val="00211092"/>
    <w:rsid w:val="002118CA"/>
    <w:rsid w:val="00211B64"/>
    <w:rsid w:val="00212A8C"/>
    <w:rsid w:val="00213962"/>
    <w:rsid w:val="0021396B"/>
    <w:rsid w:val="002149F0"/>
    <w:rsid w:val="00214D44"/>
    <w:rsid w:val="00214E4A"/>
    <w:rsid w:val="002155F1"/>
    <w:rsid w:val="00216826"/>
    <w:rsid w:val="00216997"/>
    <w:rsid w:val="00216A3D"/>
    <w:rsid w:val="00217E4F"/>
    <w:rsid w:val="00217E9C"/>
    <w:rsid w:val="002201D9"/>
    <w:rsid w:val="00221136"/>
    <w:rsid w:val="00221842"/>
    <w:rsid w:val="00221912"/>
    <w:rsid w:val="0022252C"/>
    <w:rsid w:val="00222F83"/>
    <w:rsid w:val="00223DE1"/>
    <w:rsid w:val="00224D95"/>
    <w:rsid w:val="00224F7D"/>
    <w:rsid w:val="00225F2D"/>
    <w:rsid w:val="002261AE"/>
    <w:rsid w:val="00226EB2"/>
    <w:rsid w:val="00227143"/>
    <w:rsid w:val="0022736F"/>
    <w:rsid w:val="0022748C"/>
    <w:rsid w:val="00230942"/>
    <w:rsid w:val="00230BBB"/>
    <w:rsid w:val="002312EA"/>
    <w:rsid w:val="0023138A"/>
    <w:rsid w:val="0023285F"/>
    <w:rsid w:val="002329FC"/>
    <w:rsid w:val="00232D89"/>
    <w:rsid w:val="00233AD0"/>
    <w:rsid w:val="00234033"/>
    <w:rsid w:val="00234999"/>
    <w:rsid w:val="00234C5C"/>
    <w:rsid w:val="002371BB"/>
    <w:rsid w:val="002400DA"/>
    <w:rsid w:val="002402C9"/>
    <w:rsid w:val="00241132"/>
    <w:rsid w:val="0024166D"/>
    <w:rsid w:val="00241A64"/>
    <w:rsid w:val="00241A67"/>
    <w:rsid w:val="0024215B"/>
    <w:rsid w:val="00242E1C"/>
    <w:rsid w:val="0024334D"/>
    <w:rsid w:val="002435C2"/>
    <w:rsid w:val="002439FB"/>
    <w:rsid w:val="0024464B"/>
    <w:rsid w:val="00244C97"/>
    <w:rsid w:val="00244DA8"/>
    <w:rsid w:val="002452EB"/>
    <w:rsid w:val="00245445"/>
    <w:rsid w:val="00245925"/>
    <w:rsid w:val="00245C9F"/>
    <w:rsid w:val="002462ED"/>
    <w:rsid w:val="00246F4F"/>
    <w:rsid w:val="002472C6"/>
    <w:rsid w:val="0024760B"/>
    <w:rsid w:val="00250823"/>
    <w:rsid w:val="00250ABE"/>
    <w:rsid w:val="002519F0"/>
    <w:rsid w:val="00252021"/>
    <w:rsid w:val="00252B20"/>
    <w:rsid w:val="00252CC4"/>
    <w:rsid w:val="00252DBF"/>
    <w:rsid w:val="00253891"/>
    <w:rsid w:val="00253C97"/>
    <w:rsid w:val="0025416F"/>
    <w:rsid w:val="00254515"/>
    <w:rsid w:val="0025472C"/>
    <w:rsid w:val="00254EDC"/>
    <w:rsid w:val="00255158"/>
    <w:rsid w:val="002551A3"/>
    <w:rsid w:val="00255D8C"/>
    <w:rsid w:val="00256683"/>
    <w:rsid w:val="00256F97"/>
    <w:rsid w:val="0025726B"/>
    <w:rsid w:val="0025769D"/>
    <w:rsid w:val="00257B70"/>
    <w:rsid w:val="00260CBE"/>
    <w:rsid w:val="00262542"/>
    <w:rsid w:val="00262611"/>
    <w:rsid w:val="00262EFA"/>
    <w:rsid w:val="00263BEC"/>
    <w:rsid w:val="00264D20"/>
    <w:rsid w:val="00266B0A"/>
    <w:rsid w:val="002674FF"/>
    <w:rsid w:val="0027051A"/>
    <w:rsid w:val="0027066B"/>
    <w:rsid w:val="00270712"/>
    <w:rsid w:val="00270ACB"/>
    <w:rsid w:val="00270C60"/>
    <w:rsid w:val="002722CC"/>
    <w:rsid w:val="00273001"/>
    <w:rsid w:val="00273984"/>
    <w:rsid w:val="00274958"/>
    <w:rsid w:val="00274B9C"/>
    <w:rsid w:val="00275550"/>
    <w:rsid w:val="00275840"/>
    <w:rsid w:val="00275A7E"/>
    <w:rsid w:val="002762B0"/>
    <w:rsid w:val="002763B9"/>
    <w:rsid w:val="002766DF"/>
    <w:rsid w:val="002767BA"/>
    <w:rsid w:val="0027691E"/>
    <w:rsid w:val="002769F6"/>
    <w:rsid w:val="00276AA2"/>
    <w:rsid w:val="00276DE5"/>
    <w:rsid w:val="0027727D"/>
    <w:rsid w:val="00277605"/>
    <w:rsid w:val="00277A1F"/>
    <w:rsid w:val="00277BC5"/>
    <w:rsid w:val="00277F6A"/>
    <w:rsid w:val="00280269"/>
    <w:rsid w:val="00280D97"/>
    <w:rsid w:val="00280ECD"/>
    <w:rsid w:val="00281FDC"/>
    <w:rsid w:val="00282360"/>
    <w:rsid w:val="00282A64"/>
    <w:rsid w:val="0028317B"/>
    <w:rsid w:val="00283BAB"/>
    <w:rsid w:val="002841B2"/>
    <w:rsid w:val="002866A3"/>
    <w:rsid w:val="002900BD"/>
    <w:rsid w:val="002911EA"/>
    <w:rsid w:val="00291887"/>
    <w:rsid w:val="00291F5C"/>
    <w:rsid w:val="00292541"/>
    <w:rsid w:val="00293F86"/>
    <w:rsid w:val="002944BA"/>
    <w:rsid w:val="00294B0D"/>
    <w:rsid w:val="002950BA"/>
    <w:rsid w:val="002954FA"/>
    <w:rsid w:val="002955B4"/>
    <w:rsid w:val="00295C27"/>
    <w:rsid w:val="00295DB9"/>
    <w:rsid w:val="00295FAE"/>
    <w:rsid w:val="002968EB"/>
    <w:rsid w:val="0029766B"/>
    <w:rsid w:val="00297A74"/>
    <w:rsid w:val="002A008B"/>
    <w:rsid w:val="002A0DB7"/>
    <w:rsid w:val="002A1078"/>
    <w:rsid w:val="002A1B78"/>
    <w:rsid w:val="002A1EA4"/>
    <w:rsid w:val="002A3BB9"/>
    <w:rsid w:val="002A4035"/>
    <w:rsid w:val="002A49B5"/>
    <w:rsid w:val="002A6059"/>
    <w:rsid w:val="002A628F"/>
    <w:rsid w:val="002A6AC5"/>
    <w:rsid w:val="002A6DFD"/>
    <w:rsid w:val="002A71D7"/>
    <w:rsid w:val="002A75BF"/>
    <w:rsid w:val="002B0AB0"/>
    <w:rsid w:val="002B11F3"/>
    <w:rsid w:val="002B19CA"/>
    <w:rsid w:val="002B1A22"/>
    <w:rsid w:val="002B29AE"/>
    <w:rsid w:val="002B36DF"/>
    <w:rsid w:val="002B3D19"/>
    <w:rsid w:val="002B4240"/>
    <w:rsid w:val="002B502A"/>
    <w:rsid w:val="002B50B0"/>
    <w:rsid w:val="002B5BAE"/>
    <w:rsid w:val="002B6D23"/>
    <w:rsid w:val="002B77AE"/>
    <w:rsid w:val="002B7978"/>
    <w:rsid w:val="002C0570"/>
    <w:rsid w:val="002C0834"/>
    <w:rsid w:val="002C214A"/>
    <w:rsid w:val="002C2D34"/>
    <w:rsid w:val="002C37C6"/>
    <w:rsid w:val="002C3D39"/>
    <w:rsid w:val="002C402F"/>
    <w:rsid w:val="002C5278"/>
    <w:rsid w:val="002C5BC9"/>
    <w:rsid w:val="002C69CC"/>
    <w:rsid w:val="002C6B4B"/>
    <w:rsid w:val="002D0886"/>
    <w:rsid w:val="002D0A84"/>
    <w:rsid w:val="002D0D3E"/>
    <w:rsid w:val="002D0EB7"/>
    <w:rsid w:val="002D109B"/>
    <w:rsid w:val="002D18F2"/>
    <w:rsid w:val="002D20BF"/>
    <w:rsid w:val="002D2E47"/>
    <w:rsid w:val="002D3011"/>
    <w:rsid w:val="002D331D"/>
    <w:rsid w:val="002D46CC"/>
    <w:rsid w:val="002D47FC"/>
    <w:rsid w:val="002D4EC3"/>
    <w:rsid w:val="002D4EDF"/>
    <w:rsid w:val="002D5117"/>
    <w:rsid w:val="002D5B57"/>
    <w:rsid w:val="002D6152"/>
    <w:rsid w:val="002D6304"/>
    <w:rsid w:val="002D6373"/>
    <w:rsid w:val="002D6595"/>
    <w:rsid w:val="002D6EE4"/>
    <w:rsid w:val="002D6EE9"/>
    <w:rsid w:val="002D7319"/>
    <w:rsid w:val="002D73F7"/>
    <w:rsid w:val="002E02F0"/>
    <w:rsid w:val="002E04A4"/>
    <w:rsid w:val="002E14F8"/>
    <w:rsid w:val="002E22C7"/>
    <w:rsid w:val="002E29B0"/>
    <w:rsid w:val="002E3920"/>
    <w:rsid w:val="002E45F0"/>
    <w:rsid w:val="002E4851"/>
    <w:rsid w:val="002E4C93"/>
    <w:rsid w:val="002E509D"/>
    <w:rsid w:val="002E5376"/>
    <w:rsid w:val="002E5A1C"/>
    <w:rsid w:val="002E5B4D"/>
    <w:rsid w:val="002E5D23"/>
    <w:rsid w:val="002E5DC8"/>
    <w:rsid w:val="002E6160"/>
    <w:rsid w:val="002E64A1"/>
    <w:rsid w:val="002E668E"/>
    <w:rsid w:val="002E7CDE"/>
    <w:rsid w:val="002F00A9"/>
    <w:rsid w:val="002F03BD"/>
    <w:rsid w:val="002F071D"/>
    <w:rsid w:val="002F132C"/>
    <w:rsid w:val="002F170A"/>
    <w:rsid w:val="002F2511"/>
    <w:rsid w:val="002F2866"/>
    <w:rsid w:val="002F297F"/>
    <w:rsid w:val="002F38D6"/>
    <w:rsid w:val="002F3A6E"/>
    <w:rsid w:val="002F3CA7"/>
    <w:rsid w:val="002F4E8E"/>
    <w:rsid w:val="002F5622"/>
    <w:rsid w:val="002F6677"/>
    <w:rsid w:val="002F6B62"/>
    <w:rsid w:val="002F7380"/>
    <w:rsid w:val="0030023F"/>
    <w:rsid w:val="003005A1"/>
    <w:rsid w:val="00301AE0"/>
    <w:rsid w:val="00301BC2"/>
    <w:rsid w:val="00302121"/>
    <w:rsid w:val="0030212F"/>
    <w:rsid w:val="00302C92"/>
    <w:rsid w:val="00302F55"/>
    <w:rsid w:val="00303090"/>
    <w:rsid w:val="0030420A"/>
    <w:rsid w:val="00304A6B"/>
    <w:rsid w:val="00304F08"/>
    <w:rsid w:val="00305B0B"/>
    <w:rsid w:val="00305B9F"/>
    <w:rsid w:val="00306341"/>
    <w:rsid w:val="00306774"/>
    <w:rsid w:val="00311121"/>
    <w:rsid w:val="003113F4"/>
    <w:rsid w:val="00311602"/>
    <w:rsid w:val="003118BF"/>
    <w:rsid w:val="003130B7"/>
    <w:rsid w:val="003139E8"/>
    <w:rsid w:val="00315815"/>
    <w:rsid w:val="00315A08"/>
    <w:rsid w:val="00315BD5"/>
    <w:rsid w:val="00315DF1"/>
    <w:rsid w:val="00316111"/>
    <w:rsid w:val="00317682"/>
    <w:rsid w:val="00317D17"/>
    <w:rsid w:val="00320055"/>
    <w:rsid w:val="00321337"/>
    <w:rsid w:val="0032169F"/>
    <w:rsid w:val="00321F0D"/>
    <w:rsid w:val="003234F0"/>
    <w:rsid w:val="00323500"/>
    <w:rsid w:val="00324110"/>
    <w:rsid w:val="003244BE"/>
    <w:rsid w:val="0032451C"/>
    <w:rsid w:val="00325471"/>
    <w:rsid w:val="003258EC"/>
    <w:rsid w:val="00325B53"/>
    <w:rsid w:val="00325E83"/>
    <w:rsid w:val="0032626C"/>
    <w:rsid w:val="00326519"/>
    <w:rsid w:val="003276CF"/>
    <w:rsid w:val="00327C09"/>
    <w:rsid w:val="003300A7"/>
    <w:rsid w:val="003304E8"/>
    <w:rsid w:val="00330A3B"/>
    <w:rsid w:val="00330F2F"/>
    <w:rsid w:val="00331281"/>
    <w:rsid w:val="00331739"/>
    <w:rsid w:val="0033256A"/>
    <w:rsid w:val="00332B59"/>
    <w:rsid w:val="00332B68"/>
    <w:rsid w:val="00332BCE"/>
    <w:rsid w:val="00332D6F"/>
    <w:rsid w:val="0033303A"/>
    <w:rsid w:val="00333603"/>
    <w:rsid w:val="00333BE5"/>
    <w:rsid w:val="00333D59"/>
    <w:rsid w:val="00335F26"/>
    <w:rsid w:val="00335F69"/>
    <w:rsid w:val="003367A9"/>
    <w:rsid w:val="00337948"/>
    <w:rsid w:val="00340B6D"/>
    <w:rsid w:val="0034188E"/>
    <w:rsid w:val="00341C1B"/>
    <w:rsid w:val="003423EA"/>
    <w:rsid w:val="003432F5"/>
    <w:rsid w:val="00343B97"/>
    <w:rsid w:val="00344344"/>
    <w:rsid w:val="003443AB"/>
    <w:rsid w:val="00344A86"/>
    <w:rsid w:val="00344C06"/>
    <w:rsid w:val="00345694"/>
    <w:rsid w:val="00345CC8"/>
    <w:rsid w:val="003463E8"/>
    <w:rsid w:val="00346871"/>
    <w:rsid w:val="00346C43"/>
    <w:rsid w:val="00346DD5"/>
    <w:rsid w:val="00346F6E"/>
    <w:rsid w:val="003473EA"/>
    <w:rsid w:val="00347518"/>
    <w:rsid w:val="00347AAE"/>
    <w:rsid w:val="00347E94"/>
    <w:rsid w:val="0035072B"/>
    <w:rsid w:val="00350BE0"/>
    <w:rsid w:val="00350C1E"/>
    <w:rsid w:val="00350D1C"/>
    <w:rsid w:val="00351166"/>
    <w:rsid w:val="0035153F"/>
    <w:rsid w:val="003515F5"/>
    <w:rsid w:val="0035162A"/>
    <w:rsid w:val="0035277C"/>
    <w:rsid w:val="003532C1"/>
    <w:rsid w:val="003540CA"/>
    <w:rsid w:val="00354E77"/>
    <w:rsid w:val="0035600A"/>
    <w:rsid w:val="0035679E"/>
    <w:rsid w:val="00356FFB"/>
    <w:rsid w:val="003579FE"/>
    <w:rsid w:val="00357C86"/>
    <w:rsid w:val="00357F27"/>
    <w:rsid w:val="0036097E"/>
    <w:rsid w:val="00360B46"/>
    <w:rsid w:val="00361119"/>
    <w:rsid w:val="003611C8"/>
    <w:rsid w:val="003618B9"/>
    <w:rsid w:val="003618CA"/>
    <w:rsid w:val="00361D51"/>
    <w:rsid w:val="00362221"/>
    <w:rsid w:val="0036254A"/>
    <w:rsid w:val="003625FC"/>
    <w:rsid w:val="00363FDE"/>
    <w:rsid w:val="0036479F"/>
    <w:rsid w:val="003647D8"/>
    <w:rsid w:val="003655EC"/>
    <w:rsid w:val="003657EB"/>
    <w:rsid w:val="0036618A"/>
    <w:rsid w:val="00366329"/>
    <w:rsid w:val="003663AB"/>
    <w:rsid w:val="003665D0"/>
    <w:rsid w:val="00367A17"/>
    <w:rsid w:val="00367A26"/>
    <w:rsid w:val="003703FB"/>
    <w:rsid w:val="00370888"/>
    <w:rsid w:val="00370DE9"/>
    <w:rsid w:val="00371620"/>
    <w:rsid w:val="00371715"/>
    <w:rsid w:val="00372268"/>
    <w:rsid w:val="003724BA"/>
    <w:rsid w:val="003724EF"/>
    <w:rsid w:val="003735B2"/>
    <w:rsid w:val="00374363"/>
    <w:rsid w:val="00377021"/>
    <w:rsid w:val="00377053"/>
    <w:rsid w:val="0037712A"/>
    <w:rsid w:val="00377DA9"/>
    <w:rsid w:val="00377F2C"/>
    <w:rsid w:val="00377F87"/>
    <w:rsid w:val="00380302"/>
    <w:rsid w:val="0038248A"/>
    <w:rsid w:val="00382A83"/>
    <w:rsid w:val="00382EF7"/>
    <w:rsid w:val="00382F23"/>
    <w:rsid w:val="00382F42"/>
    <w:rsid w:val="0038402E"/>
    <w:rsid w:val="003845B0"/>
    <w:rsid w:val="0038526B"/>
    <w:rsid w:val="00386017"/>
    <w:rsid w:val="003867B7"/>
    <w:rsid w:val="00386857"/>
    <w:rsid w:val="003868A3"/>
    <w:rsid w:val="003868D9"/>
    <w:rsid w:val="00386AAA"/>
    <w:rsid w:val="00386C15"/>
    <w:rsid w:val="00386F60"/>
    <w:rsid w:val="00387134"/>
    <w:rsid w:val="003875E4"/>
    <w:rsid w:val="003879F0"/>
    <w:rsid w:val="0039036F"/>
    <w:rsid w:val="00390A48"/>
    <w:rsid w:val="003912F2"/>
    <w:rsid w:val="0039228B"/>
    <w:rsid w:val="00392A7C"/>
    <w:rsid w:val="003932D4"/>
    <w:rsid w:val="00393CA3"/>
    <w:rsid w:val="00394168"/>
    <w:rsid w:val="00394EAE"/>
    <w:rsid w:val="003955CE"/>
    <w:rsid w:val="00396761"/>
    <w:rsid w:val="00396DC8"/>
    <w:rsid w:val="00397E1E"/>
    <w:rsid w:val="003A0074"/>
    <w:rsid w:val="003A021B"/>
    <w:rsid w:val="003A0236"/>
    <w:rsid w:val="003A0255"/>
    <w:rsid w:val="003A077C"/>
    <w:rsid w:val="003A097A"/>
    <w:rsid w:val="003A0A69"/>
    <w:rsid w:val="003A2BF9"/>
    <w:rsid w:val="003A2C03"/>
    <w:rsid w:val="003A2DC4"/>
    <w:rsid w:val="003A31A7"/>
    <w:rsid w:val="003A3943"/>
    <w:rsid w:val="003A3C73"/>
    <w:rsid w:val="003A5913"/>
    <w:rsid w:val="003A5E85"/>
    <w:rsid w:val="003A63FA"/>
    <w:rsid w:val="003A6475"/>
    <w:rsid w:val="003A6EB1"/>
    <w:rsid w:val="003A75E6"/>
    <w:rsid w:val="003B11B0"/>
    <w:rsid w:val="003B1865"/>
    <w:rsid w:val="003B1A2A"/>
    <w:rsid w:val="003B2C7C"/>
    <w:rsid w:val="003B2D17"/>
    <w:rsid w:val="003B3702"/>
    <w:rsid w:val="003B3D71"/>
    <w:rsid w:val="003B4355"/>
    <w:rsid w:val="003B4F99"/>
    <w:rsid w:val="003B537E"/>
    <w:rsid w:val="003B544E"/>
    <w:rsid w:val="003B5817"/>
    <w:rsid w:val="003B6AA8"/>
    <w:rsid w:val="003B6D85"/>
    <w:rsid w:val="003B6FDD"/>
    <w:rsid w:val="003B7A2B"/>
    <w:rsid w:val="003C0111"/>
    <w:rsid w:val="003C08E4"/>
    <w:rsid w:val="003C36BB"/>
    <w:rsid w:val="003C36D1"/>
    <w:rsid w:val="003C4B3F"/>
    <w:rsid w:val="003C5143"/>
    <w:rsid w:val="003C5D9B"/>
    <w:rsid w:val="003C616B"/>
    <w:rsid w:val="003C6341"/>
    <w:rsid w:val="003C6472"/>
    <w:rsid w:val="003C6DC4"/>
    <w:rsid w:val="003C7486"/>
    <w:rsid w:val="003D06AF"/>
    <w:rsid w:val="003D0824"/>
    <w:rsid w:val="003D09D5"/>
    <w:rsid w:val="003D0AF7"/>
    <w:rsid w:val="003D1310"/>
    <w:rsid w:val="003D13D3"/>
    <w:rsid w:val="003D1965"/>
    <w:rsid w:val="003D1D95"/>
    <w:rsid w:val="003D20E9"/>
    <w:rsid w:val="003D2CF2"/>
    <w:rsid w:val="003D4150"/>
    <w:rsid w:val="003D46DA"/>
    <w:rsid w:val="003D4870"/>
    <w:rsid w:val="003D6B54"/>
    <w:rsid w:val="003D6C4B"/>
    <w:rsid w:val="003E021B"/>
    <w:rsid w:val="003E05E1"/>
    <w:rsid w:val="003E1828"/>
    <w:rsid w:val="003E1B82"/>
    <w:rsid w:val="003E27CB"/>
    <w:rsid w:val="003E2D3A"/>
    <w:rsid w:val="003E4E5E"/>
    <w:rsid w:val="003E5277"/>
    <w:rsid w:val="003E5493"/>
    <w:rsid w:val="003E6114"/>
    <w:rsid w:val="003E7766"/>
    <w:rsid w:val="003E7895"/>
    <w:rsid w:val="003E79F5"/>
    <w:rsid w:val="003F0497"/>
    <w:rsid w:val="003F1615"/>
    <w:rsid w:val="003F1856"/>
    <w:rsid w:val="003F1964"/>
    <w:rsid w:val="003F28D3"/>
    <w:rsid w:val="003F3C1E"/>
    <w:rsid w:val="003F3CC3"/>
    <w:rsid w:val="003F3D22"/>
    <w:rsid w:val="003F5230"/>
    <w:rsid w:val="003F6574"/>
    <w:rsid w:val="003F6D90"/>
    <w:rsid w:val="0040026E"/>
    <w:rsid w:val="00400ECF"/>
    <w:rsid w:val="00400FA1"/>
    <w:rsid w:val="004014E2"/>
    <w:rsid w:val="0040175D"/>
    <w:rsid w:val="00402347"/>
    <w:rsid w:val="00402521"/>
    <w:rsid w:val="00402C17"/>
    <w:rsid w:val="00402E28"/>
    <w:rsid w:val="00402F5E"/>
    <w:rsid w:val="0040303F"/>
    <w:rsid w:val="0040332C"/>
    <w:rsid w:val="0040395C"/>
    <w:rsid w:val="00404CB7"/>
    <w:rsid w:val="00404F2E"/>
    <w:rsid w:val="004053EC"/>
    <w:rsid w:val="00405F16"/>
    <w:rsid w:val="00406B05"/>
    <w:rsid w:val="00406E75"/>
    <w:rsid w:val="0040738B"/>
    <w:rsid w:val="004075B8"/>
    <w:rsid w:val="00407A1D"/>
    <w:rsid w:val="00407B3D"/>
    <w:rsid w:val="004101DC"/>
    <w:rsid w:val="004113F6"/>
    <w:rsid w:val="00411615"/>
    <w:rsid w:val="00413AE1"/>
    <w:rsid w:val="00413D59"/>
    <w:rsid w:val="00413F83"/>
    <w:rsid w:val="004148E0"/>
    <w:rsid w:val="00414DEE"/>
    <w:rsid w:val="00414E4F"/>
    <w:rsid w:val="00415A41"/>
    <w:rsid w:val="00415B8E"/>
    <w:rsid w:val="00417579"/>
    <w:rsid w:val="00417931"/>
    <w:rsid w:val="00420569"/>
    <w:rsid w:val="00420A10"/>
    <w:rsid w:val="00420DB4"/>
    <w:rsid w:val="00420E0E"/>
    <w:rsid w:val="004214B2"/>
    <w:rsid w:val="004219C4"/>
    <w:rsid w:val="00421B43"/>
    <w:rsid w:val="00421D48"/>
    <w:rsid w:val="00422E7A"/>
    <w:rsid w:val="004247F5"/>
    <w:rsid w:val="00425284"/>
    <w:rsid w:val="004254A8"/>
    <w:rsid w:val="004256FC"/>
    <w:rsid w:val="00426A18"/>
    <w:rsid w:val="00430056"/>
    <w:rsid w:val="00430310"/>
    <w:rsid w:val="00430711"/>
    <w:rsid w:val="004307ED"/>
    <w:rsid w:val="0043085B"/>
    <w:rsid w:val="00430C1C"/>
    <w:rsid w:val="00430E18"/>
    <w:rsid w:val="00431569"/>
    <w:rsid w:val="00431600"/>
    <w:rsid w:val="00431AE9"/>
    <w:rsid w:val="00433325"/>
    <w:rsid w:val="004336F8"/>
    <w:rsid w:val="00433D6E"/>
    <w:rsid w:val="00434DA4"/>
    <w:rsid w:val="00434FF7"/>
    <w:rsid w:val="00435299"/>
    <w:rsid w:val="004354D0"/>
    <w:rsid w:val="0043626D"/>
    <w:rsid w:val="004363AA"/>
    <w:rsid w:val="004364F5"/>
    <w:rsid w:val="004364FB"/>
    <w:rsid w:val="00437637"/>
    <w:rsid w:val="004406F1"/>
    <w:rsid w:val="00440C47"/>
    <w:rsid w:val="00440CA8"/>
    <w:rsid w:val="0044102E"/>
    <w:rsid w:val="0044145F"/>
    <w:rsid w:val="0044166A"/>
    <w:rsid w:val="00442267"/>
    <w:rsid w:val="00444021"/>
    <w:rsid w:val="0044406C"/>
    <w:rsid w:val="004441EA"/>
    <w:rsid w:val="004442ED"/>
    <w:rsid w:val="004447B7"/>
    <w:rsid w:val="00444ADA"/>
    <w:rsid w:val="00444ED2"/>
    <w:rsid w:val="00446CD1"/>
    <w:rsid w:val="00447380"/>
    <w:rsid w:val="004523D0"/>
    <w:rsid w:val="004524A0"/>
    <w:rsid w:val="00452B39"/>
    <w:rsid w:val="00452C80"/>
    <w:rsid w:val="004531DC"/>
    <w:rsid w:val="004544C9"/>
    <w:rsid w:val="004548E9"/>
    <w:rsid w:val="00455527"/>
    <w:rsid w:val="004558F8"/>
    <w:rsid w:val="0045679F"/>
    <w:rsid w:val="00457D06"/>
    <w:rsid w:val="004603E7"/>
    <w:rsid w:val="00460427"/>
    <w:rsid w:val="00461500"/>
    <w:rsid w:val="004619F6"/>
    <w:rsid w:val="00461D3D"/>
    <w:rsid w:val="00461ED1"/>
    <w:rsid w:val="00462A67"/>
    <w:rsid w:val="00462D90"/>
    <w:rsid w:val="004638C0"/>
    <w:rsid w:val="00464186"/>
    <w:rsid w:val="004641ED"/>
    <w:rsid w:val="004642E7"/>
    <w:rsid w:val="00465072"/>
    <w:rsid w:val="004660BF"/>
    <w:rsid w:val="00466408"/>
    <w:rsid w:val="00466FE7"/>
    <w:rsid w:val="00467109"/>
    <w:rsid w:val="004671ED"/>
    <w:rsid w:val="004673DC"/>
    <w:rsid w:val="00467856"/>
    <w:rsid w:val="00467E6C"/>
    <w:rsid w:val="00470325"/>
    <w:rsid w:val="004704F3"/>
    <w:rsid w:val="004712F5"/>
    <w:rsid w:val="0047180B"/>
    <w:rsid w:val="00471DB1"/>
    <w:rsid w:val="00471DFA"/>
    <w:rsid w:val="0047260D"/>
    <w:rsid w:val="00473323"/>
    <w:rsid w:val="00473469"/>
    <w:rsid w:val="004748D3"/>
    <w:rsid w:val="00474AED"/>
    <w:rsid w:val="00474D97"/>
    <w:rsid w:val="00475709"/>
    <w:rsid w:val="00476BBE"/>
    <w:rsid w:val="004770B2"/>
    <w:rsid w:val="004771A0"/>
    <w:rsid w:val="004775BC"/>
    <w:rsid w:val="00477D76"/>
    <w:rsid w:val="004813C1"/>
    <w:rsid w:val="00481B9A"/>
    <w:rsid w:val="00481D5E"/>
    <w:rsid w:val="00481F2E"/>
    <w:rsid w:val="00482564"/>
    <w:rsid w:val="00482B60"/>
    <w:rsid w:val="0048338C"/>
    <w:rsid w:val="00483B4E"/>
    <w:rsid w:val="00484106"/>
    <w:rsid w:val="00484492"/>
    <w:rsid w:val="00485740"/>
    <w:rsid w:val="00487743"/>
    <w:rsid w:val="00490660"/>
    <w:rsid w:val="00490806"/>
    <w:rsid w:val="00491DE4"/>
    <w:rsid w:val="00492C01"/>
    <w:rsid w:val="00493146"/>
    <w:rsid w:val="0049320F"/>
    <w:rsid w:val="00493870"/>
    <w:rsid w:val="00494158"/>
    <w:rsid w:val="00494635"/>
    <w:rsid w:val="00494F1A"/>
    <w:rsid w:val="00495837"/>
    <w:rsid w:val="00495C36"/>
    <w:rsid w:val="00495E89"/>
    <w:rsid w:val="004965ED"/>
    <w:rsid w:val="00496B73"/>
    <w:rsid w:val="004971BE"/>
    <w:rsid w:val="00497447"/>
    <w:rsid w:val="00497454"/>
    <w:rsid w:val="00497AE8"/>
    <w:rsid w:val="004A00B7"/>
    <w:rsid w:val="004A11A2"/>
    <w:rsid w:val="004A133F"/>
    <w:rsid w:val="004A23E8"/>
    <w:rsid w:val="004A26F6"/>
    <w:rsid w:val="004A291F"/>
    <w:rsid w:val="004A2C4B"/>
    <w:rsid w:val="004A2F34"/>
    <w:rsid w:val="004A2FAD"/>
    <w:rsid w:val="004A3BF5"/>
    <w:rsid w:val="004A412D"/>
    <w:rsid w:val="004A41BA"/>
    <w:rsid w:val="004A64B3"/>
    <w:rsid w:val="004A6882"/>
    <w:rsid w:val="004A74FD"/>
    <w:rsid w:val="004A767B"/>
    <w:rsid w:val="004A768B"/>
    <w:rsid w:val="004A77C0"/>
    <w:rsid w:val="004B00D1"/>
    <w:rsid w:val="004B0C60"/>
    <w:rsid w:val="004B132D"/>
    <w:rsid w:val="004B1927"/>
    <w:rsid w:val="004B22CD"/>
    <w:rsid w:val="004B2372"/>
    <w:rsid w:val="004B2430"/>
    <w:rsid w:val="004B264B"/>
    <w:rsid w:val="004B27BF"/>
    <w:rsid w:val="004B2C02"/>
    <w:rsid w:val="004B3F14"/>
    <w:rsid w:val="004B410E"/>
    <w:rsid w:val="004B45A2"/>
    <w:rsid w:val="004B4AB9"/>
    <w:rsid w:val="004B4D3E"/>
    <w:rsid w:val="004B5363"/>
    <w:rsid w:val="004B5C13"/>
    <w:rsid w:val="004B6679"/>
    <w:rsid w:val="004B6E67"/>
    <w:rsid w:val="004B6F3C"/>
    <w:rsid w:val="004B78C5"/>
    <w:rsid w:val="004C006C"/>
    <w:rsid w:val="004C02A0"/>
    <w:rsid w:val="004C02AA"/>
    <w:rsid w:val="004C091D"/>
    <w:rsid w:val="004C0C78"/>
    <w:rsid w:val="004C11E8"/>
    <w:rsid w:val="004C19B0"/>
    <w:rsid w:val="004C1B7E"/>
    <w:rsid w:val="004C2CD8"/>
    <w:rsid w:val="004C32D2"/>
    <w:rsid w:val="004C3EAA"/>
    <w:rsid w:val="004C4571"/>
    <w:rsid w:val="004C45C3"/>
    <w:rsid w:val="004C47FB"/>
    <w:rsid w:val="004C4A94"/>
    <w:rsid w:val="004C52C7"/>
    <w:rsid w:val="004C5825"/>
    <w:rsid w:val="004C609C"/>
    <w:rsid w:val="004C64D4"/>
    <w:rsid w:val="004C67E3"/>
    <w:rsid w:val="004C6CFA"/>
    <w:rsid w:val="004C6F46"/>
    <w:rsid w:val="004C7B86"/>
    <w:rsid w:val="004D04D8"/>
    <w:rsid w:val="004D0E2A"/>
    <w:rsid w:val="004D2014"/>
    <w:rsid w:val="004D2E55"/>
    <w:rsid w:val="004D3B1A"/>
    <w:rsid w:val="004D3F95"/>
    <w:rsid w:val="004D4035"/>
    <w:rsid w:val="004D420B"/>
    <w:rsid w:val="004D4DE8"/>
    <w:rsid w:val="004D5215"/>
    <w:rsid w:val="004D61E3"/>
    <w:rsid w:val="004D6AAC"/>
    <w:rsid w:val="004D6B38"/>
    <w:rsid w:val="004D7868"/>
    <w:rsid w:val="004E0450"/>
    <w:rsid w:val="004E0574"/>
    <w:rsid w:val="004E1113"/>
    <w:rsid w:val="004E17AE"/>
    <w:rsid w:val="004E17B8"/>
    <w:rsid w:val="004E2059"/>
    <w:rsid w:val="004E2FFE"/>
    <w:rsid w:val="004E41B7"/>
    <w:rsid w:val="004E42D0"/>
    <w:rsid w:val="004E4302"/>
    <w:rsid w:val="004E610F"/>
    <w:rsid w:val="004E6F2F"/>
    <w:rsid w:val="004E7597"/>
    <w:rsid w:val="004F1CFB"/>
    <w:rsid w:val="004F3315"/>
    <w:rsid w:val="004F55F5"/>
    <w:rsid w:val="004F5EB8"/>
    <w:rsid w:val="004F6686"/>
    <w:rsid w:val="004F7396"/>
    <w:rsid w:val="004F74DE"/>
    <w:rsid w:val="004F7BEB"/>
    <w:rsid w:val="004F7CF5"/>
    <w:rsid w:val="00500C39"/>
    <w:rsid w:val="00500CD2"/>
    <w:rsid w:val="00500FF9"/>
    <w:rsid w:val="00502BA1"/>
    <w:rsid w:val="00502F45"/>
    <w:rsid w:val="00503A37"/>
    <w:rsid w:val="00503C9F"/>
    <w:rsid w:val="00504600"/>
    <w:rsid w:val="0050464F"/>
    <w:rsid w:val="00504B3D"/>
    <w:rsid w:val="00505590"/>
    <w:rsid w:val="00505AD4"/>
    <w:rsid w:val="00505B67"/>
    <w:rsid w:val="00505B70"/>
    <w:rsid w:val="00505BB9"/>
    <w:rsid w:val="00505DC0"/>
    <w:rsid w:val="005064EB"/>
    <w:rsid w:val="005077C9"/>
    <w:rsid w:val="0051040A"/>
    <w:rsid w:val="0051071B"/>
    <w:rsid w:val="00510808"/>
    <w:rsid w:val="00510865"/>
    <w:rsid w:val="005108EE"/>
    <w:rsid w:val="00510952"/>
    <w:rsid w:val="005114A7"/>
    <w:rsid w:val="00511524"/>
    <w:rsid w:val="00511FCB"/>
    <w:rsid w:val="00512709"/>
    <w:rsid w:val="00512D10"/>
    <w:rsid w:val="00513755"/>
    <w:rsid w:val="00514749"/>
    <w:rsid w:val="0051482B"/>
    <w:rsid w:val="00514856"/>
    <w:rsid w:val="00514A5A"/>
    <w:rsid w:val="00514F0A"/>
    <w:rsid w:val="0051515B"/>
    <w:rsid w:val="0051517F"/>
    <w:rsid w:val="00515201"/>
    <w:rsid w:val="005155B1"/>
    <w:rsid w:val="0051565E"/>
    <w:rsid w:val="00515B77"/>
    <w:rsid w:val="00515D20"/>
    <w:rsid w:val="00515ECD"/>
    <w:rsid w:val="005160DF"/>
    <w:rsid w:val="00516E1B"/>
    <w:rsid w:val="005208EA"/>
    <w:rsid w:val="005211E8"/>
    <w:rsid w:val="0052162B"/>
    <w:rsid w:val="00521B45"/>
    <w:rsid w:val="00523034"/>
    <w:rsid w:val="00523EF4"/>
    <w:rsid w:val="005249F9"/>
    <w:rsid w:val="00524FCA"/>
    <w:rsid w:val="00525FE6"/>
    <w:rsid w:val="005261C7"/>
    <w:rsid w:val="00526388"/>
    <w:rsid w:val="005263A6"/>
    <w:rsid w:val="00527512"/>
    <w:rsid w:val="00530305"/>
    <w:rsid w:val="00530BEF"/>
    <w:rsid w:val="00531AE4"/>
    <w:rsid w:val="00531C5E"/>
    <w:rsid w:val="005322A4"/>
    <w:rsid w:val="00532349"/>
    <w:rsid w:val="005328F3"/>
    <w:rsid w:val="00532C46"/>
    <w:rsid w:val="00533953"/>
    <w:rsid w:val="005340EB"/>
    <w:rsid w:val="00534409"/>
    <w:rsid w:val="00534716"/>
    <w:rsid w:val="005352B9"/>
    <w:rsid w:val="00535857"/>
    <w:rsid w:val="00535F6F"/>
    <w:rsid w:val="00535F9F"/>
    <w:rsid w:val="00536090"/>
    <w:rsid w:val="00537143"/>
    <w:rsid w:val="005377DA"/>
    <w:rsid w:val="00537D59"/>
    <w:rsid w:val="00537F52"/>
    <w:rsid w:val="005417B1"/>
    <w:rsid w:val="00542547"/>
    <w:rsid w:val="00542EFB"/>
    <w:rsid w:val="00542F65"/>
    <w:rsid w:val="005433C0"/>
    <w:rsid w:val="00543499"/>
    <w:rsid w:val="005434C7"/>
    <w:rsid w:val="00543A7A"/>
    <w:rsid w:val="005443CF"/>
    <w:rsid w:val="00544CED"/>
    <w:rsid w:val="00545791"/>
    <w:rsid w:val="00545F84"/>
    <w:rsid w:val="00546AB0"/>
    <w:rsid w:val="00547924"/>
    <w:rsid w:val="005479D6"/>
    <w:rsid w:val="00547AB9"/>
    <w:rsid w:val="00547F0C"/>
    <w:rsid w:val="005509F5"/>
    <w:rsid w:val="00551759"/>
    <w:rsid w:val="00551E8C"/>
    <w:rsid w:val="005520A6"/>
    <w:rsid w:val="005528B4"/>
    <w:rsid w:val="005534A2"/>
    <w:rsid w:val="00553AA3"/>
    <w:rsid w:val="00553C89"/>
    <w:rsid w:val="00554824"/>
    <w:rsid w:val="00554D06"/>
    <w:rsid w:val="00555CF3"/>
    <w:rsid w:val="00555F7B"/>
    <w:rsid w:val="00556651"/>
    <w:rsid w:val="005571D1"/>
    <w:rsid w:val="00557264"/>
    <w:rsid w:val="0055783C"/>
    <w:rsid w:val="00557880"/>
    <w:rsid w:val="00557B67"/>
    <w:rsid w:val="00560371"/>
    <w:rsid w:val="00560D54"/>
    <w:rsid w:val="00561148"/>
    <w:rsid w:val="005613B5"/>
    <w:rsid w:val="0056140E"/>
    <w:rsid w:val="0056165F"/>
    <w:rsid w:val="005618AD"/>
    <w:rsid w:val="005622D1"/>
    <w:rsid w:val="00562A05"/>
    <w:rsid w:val="00562C3F"/>
    <w:rsid w:val="00562FF6"/>
    <w:rsid w:val="005631AE"/>
    <w:rsid w:val="0056414E"/>
    <w:rsid w:val="00564A3F"/>
    <w:rsid w:val="005651FD"/>
    <w:rsid w:val="0056528B"/>
    <w:rsid w:val="005655A2"/>
    <w:rsid w:val="005657CE"/>
    <w:rsid w:val="005658F9"/>
    <w:rsid w:val="00565FF4"/>
    <w:rsid w:val="0056681C"/>
    <w:rsid w:val="00566BFD"/>
    <w:rsid w:val="00567223"/>
    <w:rsid w:val="00567B33"/>
    <w:rsid w:val="00570E9D"/>
    <w:rsid w:val="0057261D"/>
    <w:rsid w:val="005728CE"/>
    <w:rsid w:val="0057452B"/>
    <w:rsid w:val="00574767"/>
    <w:rsid w:val="0057523B"/>
    <w:rsid w:val="00575A0D"/>
    <w:rsid w:val="00575BF7"/>
    <w:rsid w:val="00577C8C"/>
    <w:rsid w:val="00581498"/>
    <w:rsid w:val="00581855"/>
    <w:rsid w:val="00582AAE"/>
    <w:rsid w:val="00583A4B"/>
    <w:rsid w:val="0058443D"/>
    <w:rsid w:val="00584D62"/>
    <w:rsid w:val="00584E16"/>
    <w:rsid w:val="00585019"/>
    <w:rsid w:val="00585046"/>
    <w:rsid w:val="00585A9E"/>
    <w:rsid w:val="00587573"/>
    <w:rsid w:val="005875D2"/>
    <w:rsid w:val="00587E70"/>
    <w:rsid w:val="00590E14"/>
    <w:rsid w:val="005912F2"/>
    <w:rsid w:val="00591429"/>
    <w:rsid w:val="0059209F"/>
    <w:rsid w:val="00592746"/>
    <w:rsid w:val="00592E85"/>
    <w:rsid w:val="0059401A"/>
    <w:rsid w:val="00594C0D"/>
    <w:rsid w:val="00594E53"/>
    <w:rsid w:val="00594F43"/>
    <w:rsid w:val="005956BD"/>
    <w:rsid w:val="00596011"/>
    <w:rsid w:val="00597191"/>
    <w:rsid w:val="005A144A"/>
    <w:rsid w:val="005A175D"/>
    <w:rsid w:val="005A18EE"/>
    <w:rsid w:val="005A1A33"/>
    <w:rsid w:val="005A24CE"/>
    <w:rsid w:val="005A25D6"/>
    <w:rsid w:val="005A282F"/>
    <w:rsid w:val="005A3238"/>
    <w:rsid w:val="005A3897"/>
    <w:rsid w:val="005A3A92"/>
    <w:rsid w:val="005A4837"/>
    <w:rsid w:val="005A5EC9"/>
    <w:rsid w:val="005A63E0"/>
    <w:rsid w:val="005A6F38"/>
    <w:rsid w:val="005A7348"/>
    <w:rsid w:val="005B0DE2"/>
    <w:rsid w:val="005B1087"/>
    <w:rsid w:val="005B1554"/>
    <w:rsid w:val="005B199B"/>
    <w:rsid w:val="005B1FB0"/>
    <w:rsid w:val="005B274E"/>
    <w:rsid w:val="005B2F97"/>
    <w:rsid w:val="005B3573"/>
    <w:rsid w:val="005B3E3B"/>
    <w:rsid w:val="005B3FD9"/>
    <w:rsid w:val="005B4166"/>
    <w:rsid w:val="005B4FF7"/>
    <w:rsid w:val="005B5009"/>
    <w:rsid w:val="005B50BC"/>
    <w:rsid w:val="005B5990"/>
    <w:rsid w:val="005B5A85"/>
    <w:rsid w:val="005B6087"/>
    <w:rsid w:val="005B6736"/>
    <w:rsid w:val="005B6E70"/>
    <w:rsid w:val="005B75E3"/>
    <w:rsid w:val="005B7858"/>
    <w:rsid w:val="005C0C9A"/>
    <w:rsid w:val="005C115F"/>
    <w:rsid w:val="005C13E7"/>
    <w:rsid w:val="005C1AC3"/>
    <w:rsid w:val="005C2922"/>
    <w:rsid w:val="005C2CD2"/>
    <w:rsid w:val="005C2F63"/>
    <w:rsid w:val="005C30C8"/>
    <w:rsid w:val="005C33AD"/>
    <w:rsid w:val="005C340D"/>
    <w:rsid w:val="005C40DC"/>
    <w:rsid w:val="005C4554"/>
    <w:rsid w:val="005C4719"/>
    <w:rsid w:val="005C4E9F"/>
    <w:rsid w:val="005C5407"/>
    <w:rsid w:val="005C56B2"/>
    <w:rsid w:val="005C570B"/>
    <w:rsid w:val="005C5AAB"/>
    <w:rsid w:val="005C5D84"/>
    <w:rsid w:val="005C69F0"/>
    <w:rsid w:val="005C6CCE"/>
    <w:rsid w:val="005C7292"/>
    <w:rsid w:val="005C7CDA"/>
    <w:rsid w:val="005C7D68"/>
    <w:rsid w:val="005D0AE8"/>
    <w:rsid w:val="005D0FC9"/>
    <w:rsid w:val="005D1782"/>
    <w:rsid w:val="005D18EB"/>
    <w:rsid w:val="005D1C4B"/>
    <w:rsid w:val="005D46BA"/>
    <w:rsid w:val="005D534F"/>
    <w:rsid w:val="005D5E63"/>
    <w:rsid w:val="005D6318"/>
    <w:rsid w:val="005D7463"/>
    <w:rsid w:val="005D757B"/>
    <w:rsid w:val="005E0012"/>
    <w:rsid w:val="005E097E"/>
    <w:rsid w:val="005E1880"/>
    <w:rsid w:val="005E21EF"/>
    <w:rsid w:val="005E262D"/>
    <w:rsid w:val="005E2DC9"/>
    <w:rsid w:val="005E30D5"/>
    <w:rsid w:val="005E3149"/>
    <w:rsid w:val="005E4D00"/>
    <w:rsid w:val="005E4E4B"/>
    <w:rsid w:val="005E5D3A"/>
    <w:rsid w:val="005E5EF8"/>
    <w:rsid w:val="005E6033"/>
    <w:rsid w:val="005E60C0"/>
    <w:rsid w:val="005E62A0"/>
    <w:rsid w:val="005E6DEE"/>
    <w:rsid w:val="005E749C"/>
    <w:rsid w:val="005E77B2"/>
    <w:rsid w:val="005F0698"/>
    <w:rsid w:val="005F071E"/>
    <w:rsid w:val="005F0795"/>
    <w:rsid w:val="005F0E08"/>
    <w:rsid w:val="005F1292"/>
    <w:rsid w:val="005F1BC9"/>
    <w:rsid w:val="005F22CB"/>
    <w:rsid w:val="005F2666"/>
    <w:rsid w:val="005F3482"/>
    <w:rsid w:val="005F3587"/>
    <w:rsid w:val="005F4277"/>
    <w:rsid w:val="005F47AF"/>
    <w:rsid w:val="005F481C"/>
    <w:rsid w:val="005F66E7"/>
    <w:rsid w:val="005F72A6"/>
    <w:rsid w:val="00600A8B"/>
    <w:rsid w:val="00601668"/>
    <w:rsid w:val="00601B4F"/>
    <w:rsid w:val="006020EB"/>
    <w:rsid w:val="00602EDA"/>
    <w:rsid w:val="00603114"/>
    <w:rsid w:val="0060352E"/>
    <w:rsid w:val="00603790"/>
    <w:rsid w:val="00603DB4"/>
    <w:rsid w:val="006044D4"/>
    <w:rsid w:val="00604E34"/>
    <w:rsid w:val="0060586B"/>
    <w:rsid w:val="00605896"/>
    <w:rsid w:val="006059FD"/>
    <w:rsid w:val="00606FA9"/>
    <w:rsid w:val="00611450"/>
    <w:rsid w:val="006115C9"/>
    <w:rsid w:val="006119CD"/>
    <w:rsid w:val="00611D68"/>
    <w:rsid w:val="0061240E"/>
    <w:rsid w:val="00613173"/>
    <w:rsid w:val="006134C7"/>
    <w:rsid w:val="00613EEF"/>
    <w:rsid w:val="006146F1"/>
    <w:rsid w:val="00614F5B"/>
    <w:rsid w:val="0061527F"/>
    <w:rsid w:val="00615E06"/>
    <w:rsid w:val="00615FBE"/>
    <w:rsid w:val="00616902"/>
    <w:rsid w:val="0061746F"/>
    <w:rsid w:val="00617569"/>
    <w:rsid w:val="00617F96"/>
    <w:rsid w:val="00620BE9"/>
    <w:rsid w:val="00621632"/>
    <w:rsid w:val="00621635"/>
    <w:rsid w:val="00622317"/>
    <w:rsid w:val="00623BCC"/>
    <w:rsid w:val="00623DF7"/>
    <w:rsid w:val="00624871"/>
    <w:rsid w:val="00624A0A"/>
    <w:rsid w:val="00625518"/>
    <w:rsid w:val="00625AA4"/>
    <w:rsid w:val="006265C6"/>
    <w:rsid w:val="00626B9A"/>
    <w:rsid w:val="00626BBB"/>
    <w:rsid w:val="006304D9"/>
    <w:rsid w:val="0063111C"/>
    <w:rsid w:val="00631188"/>
    <w:rsid w:val="00631D77"/>
    <w:rsid w:val="0063209D"/>
    <w:rsid w:val="006322DE"/>
    <w:rsid w:val="00632DB7"/>
    <w:rsid w:val="006332BF"/>
    <w:rsid w:val="00633514"/>
    <w:rsid w:val="00633EEE"/>
    <w:rsid w:val="0063456B"/>
    <w:rsid w:val="00634D56"/>
    <w:rsid w:val="00635C52"/>
    <w:rsid w:val="00636827"/>
    <w:rsid w:val="00637391"/>
    <w:rsid w:val="0063754F"/>
    <w:rsid w:val="00637932"/>
    <w:rsid w:val="00637E0A"/>
    <w:rsid w:val="00640802"/>
    <w:rsid w:val="00640C5F"/>
    <w:rsid w:val="00642437"/>
    <w:rsid w:val="00642638"/>
    <w:rsid w:val="006453A6"/>
    <w:rsid w:val="00645F3E"/>
    <w:rsid w:val="00646FCA"/>
    <w:rsid w:val="00647461"/>
    <w:rsid w:val="0064798E"/>
    <w:rsid w:val="006479BC"/>
    <w:rsid w:val="006479C0"/>
    <w:rsid w:val="0065023D"/>
    <w:rsid w:val="00650D2C"/>
    <w:rsid w:val="00650D4D"/>
    <w:rsid w:val="00651FF5"/>
    <w:rsid w:val="00652A4A"/>
    <w:rsid w:val="00653072"/>
    <w:rsid w:val="00653A02"/>
    <w:rsid w:val="00654791"/>
    <w:rsid w:val="00654A41"/>
    <w:rsid w:val="00654C44"/>
    <w:rsid w:val="00654CC8"/>
    <w:rsid w:val="00655508"/>
    <w:rsid w:val="006555FA"/>
    <w:rsid w:val="0065564C"/>
    <w:rsid w:val="00655F6B"/>
    <w:rsid w:val="006563DC"/>
    <w:rsid w:val="00657222"/>
    <w:rsid w:val="0065775C"/>
    <w:rsid w:val="00657826"/>
    <w:rsid w:val="00660D31"/>
    <w:rsid w:val="00660FC2"/>
    <w:rsid w:val="0066153A"/>
    <w:rsid w:val="0066176C"/>
    <w:rsid w:val="00662112"/>
    <w:rsid w:val="00662588"/>
    <w:rsid w:val="00662D1D"/>
    <w:rsid w:val="00663764"/>
    <w:rsid w:val="00663DB9"/>
    <w:rsid w:val="006641B5"/>
    <w:rsid w:val="00664389"/>
    <w:rsid w:val="00667318"/>
    <w:rsid w:val="0066756F"/>
    <w:rsid w:val="00667A9D"/>
    <w:rsid w:val="00670319"/>
    <w:rsid w:val="00671B16"/>
    <w:rsid w:val="0067245A"/>
    <w:rsid w:val="00672972"/>
    <w:rsid w:val="00672A32"/>
    <w:rsid w:val="0067319F"/>
    <w:rsid w:val="00674B6A"/>
    <w:rsid w:val="00675E35"/>
    <w:rsid w:val="00675EA9"/>
    <w:rsid w:val="0067616F"/>
    <w:rsid w:val="006778BD"/>
    <w:rsid w:val="00677F0D"/>
    <w:rsid w:val="00680ADB"/>
    <w:rsid w:val="00682DCE"/>
    <w:rsid w:val="00682DE6"/>
    <w:rsid w:val="0068315C"/>
    <w:rsid w:val="00683588"/>
    <w:rsid w:val="00683624"/>
    <w:rsid w:val="00683A73"/>
    <w:rsid w:val="00684DE5"/>
    <w:rsid w:val="00685ED5"/>
    <w:rsid w:val="006861F2"/>
    <w:rsid w:val="0068648A"/>
    <w:rsid w:val="00687608"/>
    <w:rsid w:val="006905B5"/>
    <w:rsid w:val="0069218B"/>
    <w:rsid w:val="00693D88"/>
    <w:rsid w:val="006949BD"/>
    <w:rsid w:val="00694A7B"/>
    <w:rsid w:val="00694FF4"/>
    <w:rsid w:val="006968AE"/>
    <w:rsid w:val="00696A52"/>
    <w:rsid w:val="00696A8B"/>
    <w:rsid w:val="006A0150"/>
    <w:rsid w:val="006A084A"/>
    <w:rsid w:val="006A13E1"/>
    <w:rsid w:val="006A166C"/>
    <w:rsid w:val="006A16FD"/>
    <w:rsid w:val="006A2AA0"/>
    <w:rsid w:val="006A2C82"/>
    <w:rsid w:val="006A3294"/>
    <w:rsid w:val="006A631E"/>
    <w:rsid w:val="006B080F"/>
    <w:rsid w:val="006B1B13"/>
    <w:rsid w:val="006B1F87"/>
    <w:rsid w:val="006B2AC9"/>
    <w:rsid w:val="006B332D"/>
    <w:rsid w:val="006B3840"/>
    <w:rsid w:val="006B45A2"/>
    <w:rsid w:val="006B466D"/>
    <w:rsid w:val="006B56F7"/>
    <w:rsid w:val="006B608F"/>
    <w:rsid w:val="006B6504"/>
    <w:rsid w:val="006B6A74"/>
    <w:rsid w:val="006B6AB7"/>
    <w:rsid w:val="006B6BAB"/>
    <w:rsid w:val="006B70DD"/>
    <w:rsid w:val="006B7176"/>
    <w:rsid w:val="006B7D67"/>
    <w:rsid w:val="006C0413"/>
    <w:rsid w:val="006C06E9"/>
    <w:rsid w:val="006C1908"/>
    <w:rsid w:val="006C1EEE"/>
    <w:rsid w:val="006C1F61"/>
    <w:rsid w:val="006C1F80"/>
    <w:rsid w:val="006C2046"/>
    <w:rsid w:val="006C2C33"/>
    <w:rsid w:val="006C33BD"/>
    <w:rsid w:val="006C51ED"/>
    <w:rsid w:val="006C545D"/>
    <w:rsid w:val="006C5E2D"/>
    <w:rsid w:val="006C5E83"/>
    <w:rsid w:val="006C79A2"/>
    <w:rsid w:val="006C7AAB"/>
    <w:rsid w:val="006C7C0D"/>
    <w:rsid w:val="006C7C69"/>
    <w:rsid w:val="006C7E1B"/>
    <w:rsid w:val="006D0476"/>
    <w:rsid w:val="006D04B2"/>
    <w:rsid w:val="006D0523"/>
    <w:rsid w:val="006D0B3B"/>
    <w:rsid w:val="006D0C4D"/>
    <w:rsid w:val="006D0C86"/>
    <w:rsid w:val="006D11BC"/>
    <w:rsid w:val="006D1371"/>
    <w:rsid w:val="006D1DAA"/>
    <w:rsid w:val="006D232A"/>
    <w:rsid w:val="006D2408"/>
    <w:rsid w:val="006D267D"/>
    <w:rsid w:val="006D2954"/>
    <w:rsid w:val="006D2F05"/>
    <w:rsid w:val="006D38A1"/>
    <w:rsid w:val="006D425D"/>
    <w:rsid w:val="006D48C8"/>
    <w:rsid w:val="006D4A3B"/>
    <w:rsid w:val="006D4B5A"/>
    <w:rsid w:val="006D54F2"/>
    <w:rsid w:val="006D6015"/>
    <w:rsid w:val="006D7055"/>
    <w:rsid w:val="006D753A"/>
    <w:rsid w:val="006D7AF2"/>
    <w:rsid w:val="006E0898"/>
    <w:rsid w:val="006E0E4B"/>
    <w:rsid w:val="006E1822"/>
    <w:rsid w:val="006E1996"/>
    <w:rsid w:val="006E29B9"/>
    <w:rsid w:val="006E3774"/>
    <w:rsid w:val="006E4763"/>
    <w:rsid w:val="006E4825"/>
    <w:rsid w:val="006E4C88"/>
    <w:rsid w:val="006E4D41"/>
    <w:rsid w:val="006E5504"/>
    <w:rsid w:val="006E5750"/>
    <w:rsid w:val="006E5959"/>
    <w:rsid w:val="006E5C18"/>
    <w:rsid w:val="006E5E87"/>
    <w:rsid w:val="006E7718"/>
    <w:rsid w:val="006E7D7B"/>
    <w:rsid w:val="006F03CB"/>
    <w:rsid w:val="006F0461"/>
    <w:rsid w:val="006F07B6"/>
    <w:rsid w:val="006F133F"/>
    <w:rsid w:val="006F245E"/>
    <w:rsid w:val="006F33BA"/>
    <w:rsid w:val="006F3665"/>
    <w:rsid w:val="006F37CD"/>
    <w:rsid w:val="006F3ACD"/>
    <w:rsid w:val="006F3D02"/>
    <w:rsid w:val="006F4025"/>
    <w:rsid w:val="006F4263"/>
    <w:rsid w:val="006F4ACB"/>
    <w:rsid w:val="006F4B5B"/>
    <w:rsid w:val="006F51EA"/>
    <w:rsid w:val="006F5F65"/>
    <w:rsid w:val="006F73C7"/>
    <w:rsid w:val="006F7E52"/>
    <w:rsid w:val="00701470"/>
    <w:rsid w:val="00701976"/>
    <w:rsid w:val="00701A28"/>
    <w:rsid w:val="00701F9A"/>
    <w:rsid w:val="007023CA"/>
    <w:rsid w:val="00702D63"/>
    <w:rsid w:val="0070340C"/>
    <w:rsid w:val="00703DA1"/>
    <w:rsid w:val="00704159"/>
    <w:rsid w:val="007068BB"/>
    <w:rsid w:val="00706927"/>
    <w:rsid w:val="007072AC"/>
    <w:rsid w:val="007078D1"/>
    <w:rsid w:val="007108F0"/>
    <w:rsid w:val="00710BDF"/>
    <w:rsid w:val="00710DB0"/>
    <w:rsid w:val="007112A6"/>
    <w:rsid w:val="0071135D"/>
    <w:rsid w:val="007113A6"/>
    <w:rsid w:val="00711BFD"/>
    <w:rsid w:val="0071297F"/>
    <w:rsid w:val="0071316B"/>
    <w:rsid w:val="00713D4B"/>
    <w:rsid w:val="00714619"/>
    <w:rsid w:val="00714732"/>
    <w:rsid w:val="007148F1"/>
    <w:rsid w:val="00714DAC"/>
    <w:rsid w:val="00714E29"/>
    <w:rsid w:val="00714FF5"/>
    <w:rsid w:val="00715DBD"/>
    <w:rsid w:val="00715FFD"/>
    <w:rsid w:val="00716462"/>
    <w:rsid w:val="00716DE4"/>
    <w:rsid w:val="00717C3C"/>
    <w:rsid w:val="00720C48"/>
    <w:rsid w:val="0072138E"/>
    <w:rsid w:val="00721637"/>
    <w:rsid w:val="007216C2"/>
    <w:rsid w:val="00721DFE"/>
    <w:rsid w:val="00722710"/>
    <w:rsid w:val="00722C4E"/>
    <w:rsid w:val="00723031"/>
    <w:rsid w:val="00723D31"/>
    <w:rsid w:val="00723DED"/>
    <w:rsid w:val="00723E32"/>
    <w:rsid w:val="00723F11"/>
    <w:rsid w:val="007240D4"/>
    <w:rsid w:val="00724407"/>
    <w:rsid w:val="00724903"/>
    <w:rsid w:val="007251E5"/>
    <w:rsid w:val="00726DD5"/>
    <w:rsid w:val="0072712D"/>
    <w:rsid w:val="0072726E"/>
    <w:rsid w:val="00727665"/>
    <w:rsid w:val="00730427"/>
    <w:rsid w:val="00730725"/>
    <w:rsid w:val="00731343"/>
    <w:rsid w:val="0073298D"/>
    <w:rsid w:val="00733064"/>
    <w:rsid w:val="00733112"/>
    <w:rsid w:val="00733D9A"/>
    <w:rsid w:val="0073416E"/>
    <w:rsid w:val="0073417B"/>
    <w:rsid w:val="00734C38"/>
    <w:rsid w:val="007353AD"/>
    <w:rsid w:val="007355F6"/>
    <w:rsid w:val="00735DF3"/>
    <w:rsid w:val="00736102"/>
    <w:rsid w:val="0073629B"/>
    <w:rsid w:val="00736537"/>
    <w:rsid w:val="0073668E"/>
    <w:rsid w:val="00736C7B"/>
    <w:rsid w:val="00736D3F"/>
    <w:rsid w:val="00737CC8"/>
    <w:rsid w:val="007401AF"/>
    <w:rsid w:val="007410CA"/>
    <w:rsid w:val="00742B29"/>
    <w:rsid w:val="00742FF6"/>
    <w:rsid w:val="00743B2F"/>
    <w:rsid w:val="00744746"/>
    <w:rsid w:val="00744E7B"/>
    <w:rsid w:val="007459A9"/>
    <w:rsid w:val="00745FB6"/>
    <w:rsid w:val="007474E3"/>
    <w:rsid w:val="00747D8F"/>
    <w:rsid w:val="00751517"/>
    <w:rsid w:val="00751615"/>
    <w:rsid w:val="00753206"/>
    <w:rsid w:val="00753C85"/>
    <w:rsid w:val="00754127"/>
    <w:rsid w:val="00754881"/>
    <w:rsid w:val="0075494C"/>
    <w:rsid w:val="007552DB"/>
    <w:rsid w:val="00755556"/>
    <w:rsid w:val="0075587F"/>
    <w:rsid w:val="00755E0D"/>
    <w:rsid w:val="0075650F"/>
    <w:rsid w:val="0075682D"/>
    <w:rsid w:val="00756FD5"/>
    <w:rsid w:val="00757202"/>
    <w:rsid w:val="007601C9"/>
    <w:rsid w:val="007601D6"/>
    <w:rsid w:val="007607D0"/>
    <w:rsid w:val="00761A43"/>
    <w:rsid w:val="00761EA9"/>
    <w:rsid w:val="0076219A"/>
    <w:rsid w:val="00763035"/>
    <w:rsid w:val="00763BD1"/>
    <w:rsid w:val="00763E49"/>
    <w:rsid w:val="00764C70"/>
    <w:rsid w:val="0076518E"/>
    <w:rsid w:val="00765E90"/>
    <w:rsid w:val="007669C2"/>
    <w:rsid w:val="0076710E"/>
    <w:rsid w:val="0076730B"/>
    <w:rsid w:val="00767B55"/>
    <w:rsid w:val="00767CAB"/>
    <w:rsid w:val="00767E82"/>
    <w:rsid w:val="00772FB1"/>
    <w:rsid w:val="00773A8A"/>
    <w:rsid w:val="00774530"/>
    <w:rsid w:val="00774F60"/>
    <w:rsid w:val="00775248"/>
    <w:rsid w:val="00775461"/>
    <w:rsid w:val="00775518"/>
    <w:rsid w:val="00775848"/>
    <w:rsid w:val="00775EA6"/>
    <w:rsid w:val="0077798B"/>
    <w:rsid w:val="00777A68"/>
    <w:rsid w:val="00777E41"/>
    <w:rsid w:val="00777E78"/>
    <w:rsid w:val="00780EEA"/>
    <w:rsid w:val="007813CD"/>
    <w:rsid w:val="00782AFC"/>
    <w:rsid w:val="00783C06"/>
    <w:rsid w:val="0078551E"/>
    <w:rsid w:val="00785F9B"/>
    <w:rsid w:val="007873D2"/>
    <w:rsid w:val="00787904"/>
    <w:rsid w:val="00787F51"/>
    <w:rsid w:val="00791488"/>
    <w:rsid w:val="007915EC"/>
    <w:rsid w:val="00791A38"/>
    <w:rsid w:val="00792291"/>
    <w:rsid w:val="007924C0"/>
    <w:rsid w:val="007928DD"/>
    <w:rsid w:val="0079303C"/>
    <w:rsid w:val="00793137"/>
    <w:rsid w:val="00793929"/>
    <w:rsid w:val="00793EB8"/>
    <w:rsid w:val="00794BAD"/>
    <w:rsid w:val="00794CDB"/>
    <w:rsid w:val="00794CFC"/>
    <w:rsid w:val="00794E46"/>
    <w:rsid w:val="007958E5"/>
    <w:rsid w:val="00795B1B"/>
    <w:rsid w:val="00795DF5"/>
    <w:rsid w:val="00796073"/>
    <w:rsid w:val="00796136"/>
    <w:rsid w:val="00796AAD"/>
    <w:rsid w:val="00796C0F"/>
    <w:rsid w:val="007979F3"/>
    <w:rsid w:val="007A3502"/>
    <w:rsid w:val="007A3765"/>
    <w:rsid w:val="007A3B4F"/>
    <w:rsid w:val="007A4059"/>
    <w:rsid w:val="007A4246"/>
    <w:rsid w:val="007A4327"/>
    <w:rsid w:val="007A4D46"/>
    <w:rsid w:val="007A4DC3"/>
    <w:rsid w:val="007A50DD"/>
    <w:rsid w:val="007A6C8F"/>
    <w:rsid w:val="007A7A0F"/>
    <w:rsid w:val="007B00E4"/>
    <w:rsid w:val="007B03B5"/>
    <w:rsid w:val="007B0609"/>
    <w:rsid w:val="007B07EB"/>
    <w:rsid w:val="007B0BFB"/>
    <w:rsid w:val="007B1148"/>
    <w:rsid w:val="007B135A"/>
    <w:rsid w:val="007B16D9"/>
    <w:rsid w:val="007B22AE"/>
    <w:rsid w:val="007B2AC1"/>
    <w:rsid w:val="007B3871"/>
    <w:rsid w:val="007B3BE2"/>
    <w:rsid w:val="007B41B9"/>
    <w:rsid w:val="007B53E1"/>
    <w:rsid w:val="007B59BB"/>
    <w:rsid w:val="007B639D"/>
    <w:rsid w:val="007B6D57"/>
    <w:rsid w:val="007C1A5C"/>
    <w:rsid w:val="007C2966"/>
    <w:rsid w:val="007C3171"/>
    <w:rsid w:val="007C33D2"/>
    <w:rsid w:val="007C3AB3"/>
    <w:rsid w:val="007C4F3D"/>
    <w:rsid w:val="007C54AE"/>
    <w:rsid w:val="007C5E9A"/>
    <w:rsid w:val="007C6CFF"/>
    <w:rsid w:val="007C6ED4"/>
    <w:rsid w:val="007C7320"/>
    <w:rsid w:val="007D0E15"/>
    <w:rsid w:val="007D15E3"/>
    <w:rsid w:val="007D1749"/>
    <w:rsid w:val="007D3E65"/>
    <w:rsid w:val="007D415F"/>
    <w:rsid w:val="007D472A"/>
    <w:rsid w:val="007D5A82"/>
    <w:rsid w:val="007D61B3"/>
    <w:rsid w:val="007D6D53"/>
    <w:rsid w:val="007D7F0E"/>
    <w:rsid w:val="007E16E0"/>
    <w:rsid w:val="007E288B"/>
    <w:rsid w:val="007E289F"/>
    <w:rsid w:val="007E28B8"/>
    <w:rsid w:val="007E2A32"/>
    <w:rsid w:val="007E47AF"/>
    <w:rsid w:val="007E5AE4"/>
    <w:rsid w:val="007E5BA0"/>
    <w:rsid w:val="007E5DB2"/>
    <w:rsid w:val="007E6101"/>
    <w:rsid w:val="007F04CD"/>
    <w:rsid w:val="007F05A6"/>
    <w:rsid w:val="007F11DE"/>
    <w:rsid w:val="007F1F5E"/>
    <w:rsid w:val="007F2F7F"/>
    <w:rsid w:val="007F3ACD"/>
    <w:rsid w:val="007F3E15"/>
    <w:rsid w:val="007F451E"/>
    <w:rsid w:val="007F47F7"/>
    <w:rsid w:val="007F5234"/>
    <w:rsid w:val="007F5D75"/>
    <w:rsid w:val="007F5EB5"/>
    <w:rsid w:val="007F6A01"/>
    <w:rsid w:val="007F6E01"/>
    <w:rsid w:val="007F7256"/>
    <w:rsid w:val="007F77EA"/>
    <w:rsid w:val="00800568"/>
    <w:rsid w:val="00801040"/>
    <w:rsid w:val="00801545"/>
    <w:rsid w:val="008018DB"/>
    <w:rsid w:val="00802145"/>
    <w:rsid w:val="00802236"/>
    <w:rsid w:val="00802B0E"/>
    <w:rsid w:val="008045BB"/>
    <w:rsid w:val="00804AAC"/>
    <w:rsid w:val="00804B8B"/>
    <w:rsid w:val="00804B9B"/>
    <w:rsid w:val="00804E7C"/>
    <w:rsid w:val="0080520D"/>
    <w:rsid w:val="008053D9"/>
    <w:rsid w:val="008067DF"/>
    <w:rsid w:val="00806FAF"/>
    <w:rsid w:val="0081056E"/>
    <w:rsid w:val="0081074C"/>
    <w:rsid w:val="00811343"/>
    <w:rsid w:val="008114F7"/>
    <w:rsid w:val="0081177E"/>
    <w:rsid w:val="00811BE3"/>
    <w:rsid w:val="00811CEC"/>
    <w:rsid w:val="0081282C"/>
    <w:rsid w:val="008132E5"/>
    <w:rsid w:val="008154BB"/>
    <w:rsid w:val="00816B56"/>
    <w:rsid w:val="00817441"/>
    <w:rsid w:val="00817A0A"/>
    <w:rsid w:val="00820D95"/>
    <w:rsid w:val="0082135C"/>
    <w:rsid w:val="008220F4"/>
    <w:rsid w:val="008225F3"/>
    <w:rsid w:val="0082287C"/>
    <w:rsid w:val="00822901"/>
    <w:rsid w:val="00822B13"/>
    <w:rsid w:val="008236E3"/>
    <w:rsid w:val="00823C89"/>
    <w:rsid w:val="00824D6D"/>
    <w:rsid w:val="00825416"/>
    <w:rsid w:val="00825BFF"/>
    <w:rsid w:val="00825FEB"/>
    <w:rsid w:val="0082657E"/>
    <w:rsid w:val="008268E5"/>
    <w:rsid w:val="0082699D"/>
    <w:rsid w:val="00827A10"/>
    <w:rsid w:val="00827BC4"/>
    <w:rsid w:val="00827EEC"/>
    <w:rsid w:val="008315E7"/>
    <w:rsid w:val="00833028"/>
    <w:rsid w:val="0083319C"/>
    <w:rsid w:val="008334D9"/>
    <w:rsid w:val="0083391C"/>
    <w:rsid w:val="008339E9"/>
    <w:rsid w:val="0083402D"/>
    <w:rsid w:val="00834992"/>
    <w:rsid w:val="00834B31"/>
    <w:rsid w:val="00834B79"/>
    <w:rsid w:val="00834D40"/>
    <w:rsid w:val="008359C4"/>
    <w:rsid w:val="00835ACE"/>
    <w:rsid w:val="00836287"/>
    <w:rsid w:val="0083704E"/>
    <w:rsid w:val="00837767"/>
    <w:rsid w:val="00837A13"/>
    <w:rsid w:val="0084069A"/>
    <w:rsid w:val="00840F1F"/>
    <w:rsid w:val="008413C6"/>
    <w:rsid w:val="00841692"/>
    <w:rsid w:val="00841733"/>
    <w:rsid w:val="00841AEC"/>
    <w:rsid w:val="00841C1B"/>
    <w:rsid w:val="00841D49"/>
    <w:rsid w:val="00843371"/>
    <w:rsid w:val="0084395D"/>
    <w:rsid w:val="00844280"/>
    <w:rsid w:val="0084453C"/>
    <w:rsid w:val="0084476E"/>
    <w:rsid w:val="00844D5F"/>
    <w:rsid w:val="00844F28"/>
    <w:rsid w:val="00845B61"/>
    <w:rsid w:val="008470EC"/>
    <w:rsid w:val="00847192"/>
    <w:rsid w:val="008473E4"/>
    <w:rsid w:val="00847CB2"/>
    <w:rsid w:val="00850816"/>
    <w:rsid w:val="00852A00"/>
    <w:rsid w:val="00853AB8"/>
    <w:rsid w:val="00853DEC"/>
    <w:rsid w:val="0085400B"/>
    <w:rsid w:val="008546EE"/>
    <w:rsid w:val="00855D88"/>
    <w:rsid w:val="0085614C"/>
    <w:rsid w:val="00856E80"/>
    <w:rsid w:val="0085742B"/>
    <w:rsid w:val="0086020B"/>
    <w:rsid w:val="0086078D"/>
    <w:rsid w:val="00861510"/>
    <w:rsid w:val="0086154F"/>
    <w:rsid w:val="0086188A"/>
    <w:rsid w:val="00862887"/>
    <w:rsid w:val="0086302D"/>
    <w:rsid w:val="00863490"/>
    <w:rsid w:val="00863CB6"/>
    <w:rsid w:val="00863D74"/>
    <w:rsid w:val="0086564B"/>
    <w:rsid w:val="00865813"/>
    <w:rsid w:val="00865AEF"/>
    <w:rsid w:val="00866136"/>
    <w:rsid w:val="0086668F"/>
    <w:rsid w:val="008702B3"/>
    <w:rsid w:val="0087103A"/>
    <w:rsid w:val="0087148B"/>
    <w:rsid w:val="008718A0"/>
    <w:rsid w:val="008718D6"/>
    <w:rsid w:val="00871FC8"/>
    <w:rsid w:val="008724F1"/>
    <w:rsid w:val="0087254A"/>
    <w:rsid w:val="00872894"/>
    <w:rsid w:val="0087349E"/>
    <w:rsid w:val="008734DA"/>
    <w:rsid w:val="00873593"/>
    <w:rsid w:val="00873A54"/>
    <w:rsid w:val="008742D3"/>
    <w:rsid w:val="00875C9A"/>
    <w:rsid w:val="0087679D"/>
    <w:rsid w:val="00876DFB"/>
    <w:rsid w:val="00876ECD"/>
    <w:rsid w:val="00877EE3"/>
    <w:rsid w:val="008806E8"/>
    <w:rsid w:val="00881188"/>
    <w:rsid w:val="008813BE"/>
    <w:rsid w:val="008817C5"/>
    <w:rsid w:val="008817C8"/>
    <w:rsid w:val="00881DA2"/>
    <w:rsid w:val="0088210E"/>
    <w:rsid w:val="00884BC8"/>
    <w:rsid w:val="00884E52"/>
    <w:rsid w:val="008854D9"/>
    <w:rsid w:val="00885548"/>
    <w:rsid w:val="00885B8F"/>
    <w:rsid w:val="008867B3"/>
    <w:rsid w:val="008877F6"/>
    <w:rsid w:val="00890268"/>
    <w:rsid w:val="0089196F"/>
    <w:rsid w:val="00891ED0"/>
    <w:rsid w:val="00892173"/>
    <w:rsid w:val="0089280B"/>
    <w:rsid w:val="00892CFD"/>
    <w:rsid w:val="00892D82"/>
    <w:rsid w:val="00892EA9"/>
    <w:rsid w:val="00893D7B"/>
    <w:rsid w:val="00893E54"/>
    <w:rsid w:val="00894C00"/>
    <w:rsid w:val="00894D7C"/>
    <w:rsid w:val="00894F68"/>
    <w:rsid w:val="00896BA5"/>
    <w:rsid w:val="0089720F"/>
    <w:rsid w:val="00897E67"/>
    <w:rsid w:val="008A06C3"/>
    <w:rsid w:val="008A0CAE"/>
    <w:rsid w:val="008A0E97"/>
    <w:rsid w:val="008A1590"/>
    <w:rsid w:val="008A1BBE"/>
    <w:rsid w:val="008A21C7"/>
    <w:rsid w:val="008A23BA"/>
    <w:rsid w:val="008A4D5D"/>
    <w:rsid w:val="008A5334"/>
    <w:rsid w:val="008A5456"/>
    <w:rsid w:val="008A6E93"/>
    <w:rsid w:val="008A75D3"/>
    <w:rsid w:val="008A7FA5"/>
    <w:rsid w:val="008B1274"/>
    <w:rsid w:val="008B1A47"/>
    <w:rsid w:val="008B2592"/>
    <w:rsid w:val="008B2F31"/>
    <w:rsid w:val="008B532E"/>
    <w:rsid w:val="008B5A6E"/>
    <w:rsid w:val="008B6701"/>
    <w:rsid w:val="008B6DE7"/>
    <w:rsid w:val="008B709A"/>
    <w:rsid w:val="008B72EA"/>
    <w:rsid w:val="008B763E"/>
    <w:rsid w:val="008B7B18"/>
    <w:rsid w:val="008C0335"/>
    <w:rsid w:val="008C0946"/>
    <w:rsid w:val="008C130C"/>
    <w:rsid w:val="008C1E66"/>
    <w:rsid w:val="008C35FE"/>
    <w:rsid w:val="008C3791"/>
    <w:rsid w:val="008C49C4"/>
    <w:rsid w:val="008C53C9"/>
    <w:rsid w:val="008C54D6"/>
    <w:rsid w:val="008C568D"/>
    <w:rsid w:val="008C57E6"/>
    <w:rsid w:val="008C5872"/>
    <w:rsid w:val="008C6520"/>
    <w:rsid w:val="008D006E"/>
    <w:rsid w:val="008D00E2"/>
    <w:rsid w:val="008D1912"/>
    <w:rsid w:val="008D1B60"/>
    <w:rsid w:val="008D1BD8"/>
    <w:rsid w:val="008D2E75"/>
    <w:rsid w:val="008D3040"/>
    <w:rsid w:val="008D3C82"/>
    <w:rsid w:val="008D484B"/>
    <w:rsid w:val="008D5967"/>
    <w:rsid w:val="008D60B6"/>
    <w:rsid w:val="008D6DC6"/>
    <w:rsid w:val="008D7726"/>
    <w:rsid w:val="008D78E3"/>
    <w:rsid w:val="008D7F22"/>
    <w:rsid w:val="008E07E4"/>
    <w:rsid w:val="008E08CD"/>
    <w:rsid w:val="008E0AA6"/>
    <w:rsid w:val="008E0BA3"/>
    <w:rsid w:val="008E0D24"/>
    <w:rsid w:val="008E1115"/>
    <w:rsid w:val="008E14ED"/>
    <w:rsid w:val="008E1A60"/>
    <w:rsid w:val="008E1C2F"/>
    <w:rsid w:val="008E202E"/>
    <w:rsid w:val="008E29DB"/>
    <w:rsid w:val="008E2F54"/>
    <w:rsid w:val="008E3325"/>
    <w:rsid w:val="008E391F"/>
    <w:rsid w:val="008E3BA5"/>
    <w:rsid w:val="008E3D2C"/>
    <w:rsid w:val="008E4F0E"/>
    <w:rsid w:val="008E514E"/>
    <w:rsid w:val="008E5AAB"/>
    <w:rsid w:val="008E5C6B"/>
    <w:rsid w:val="008E7082"/>
    <w:rsid w:val="008E789C"/>
    <w:rsid w:val="008F01C7"/>
    <w:rsid w:val="008F0F32"/>
    <w:rsid w:val="008F0F70"/>
    <w:rsid w:val="008F12AE"/>
    <w:rsid w:val="008F18FA"/>
    <w:rsid w:val="008F2628"/>
    <w:rsid w:val="008F2D5E"/>
    <w:rsid w:val="008F4572"/>
    <w:rsid w:val="008F4750"/>
    <w:rsid w:val="008F4A92"/>
    <w:rsid w:val="008F5B2A"/>
    <w:rsid w:val="008F5D9A"/>
    <w:rsid w:val="008F64A0"/>
    <w:rsid w:val="008F6682"/>
    <w:rsid w:val="008F67AE"/>
    <w:rsid w:val="008F6C51"/>
    <w:rsid w:val="0090044B"/>
    <w:rsid w:val="00900813"/>
    <w:rsid w:val="00900B23"/>
    <w:rsid w:val="00900C33"/>
    <w:rsid w:val="00900CA2"/>
    <w:rsid w:val="00901843"/>
    <w:rsid w:val="00902B3B"/>
    <w:rsid w:val="009030DF"/>
    <w:rsid w:val="0090330C"/>
    <w:rsid w:val="00903CF2"/>
    <w:rsid w:val="009044C9"/>
    <w:rsid w:val="00904CF0"/>
    <w:rsid w:val="00905079"/>
    <w:rsid w:val="00905617"/>
    <w:rsid w:val="00905A9A"/>
    <w:rsid w:val="009069BF"/>
    <w:rsid w:val="0090767B"/>
    <w:rsid w:val="00907766"/>
    <w:rsid w:val="009105B4"/>
    <w:rsid w:val="00910BAA"/>
    <w:rsid w:val="00910E85"/>
    <w:rsid w:val="00911048"/>
    <w:rsid w:val="00912604"/>
    <w:rsid w:val="00912625"/>
    <w:rsid w:val="0091373C"/>
    <w:rsid w:val="009138E2"/>
    <w:rsid w:val="0091401D"/>
    <w:rsid w:val="00914874"/>
    <w:rsid w:val="00914A1C"/>
    <w:rsid w:val="009158C7"/>
    <w:rsid w:val="00916463"/>
    <w:rsid w:val="00917068"/>
    <w:rsid w:val="009176D8"/>
    <w:rsid w:val="00917AA7"/>
    <w:rsid w:val="00920EDF"/>
    <w:rsid w:val="009213D3"/>
    <w:rsid w:val="00921A5B"/>
    <w:rsid w:val="00922E42"/>
    <w:rsid w:val="00922F1D"/>
    <w:rsid w:val="00923A67"/>
    <w:rsid w:val="009247F2"/>
    <w:rsid w:val="00924E1F"/>
    <w:rsid w:val="00924EDD"/>
    <w:rsid w:val="009253C3"/>
    <w:rsid w:val="009259A4"/>
    <w:rsid w:val="0092626E"/>
    <w:rsid w:val="0092647A"/>
    <w:rsid w:val="00926C9F"/>
    <w:rsid w:val="00926DEC"/>
    <w:rsid w:val="00926EB8"/>
    <w:rsid w:val="009270B8"/>
    <w:rsid w:val="00927197"/>
    <w:rsid w:val="0093074A"/>
    <w:rsid w:val="00930C80"/>
    <w:rsid w:val="00931832"/>
    <w:rsid w:val="00931B4D"/>
    <w:rsid w:val="00931BF7"/>
    <w:rsid w:val="00931C5D"/>
    <w:rsid w:val="00932533"/>
    <w:rsid w:val="00932A78"/>
    <w:rsid w:val="0093375B"/>
    <w:rsid w:val="00933BBD"/>
    <w:rsid w:val="00933C8A"/>
    <w:rsid w:val="009344C3"/>
    <w:rsid w:val="009352F5"/>
    <w:rsid w:val="009352F9"/>
    <w:rsid w:val="009354E8"/>
    <w:rsid w:val="00935FDB"/>
    <w:rsid w:val="00937428"/>
    <w:rsid w:val="00941552"/>
    <w:rsid w:val="00942A6E"/>
    <w:rsid w:val="00942DEA"/>
    <w:rsid w:val="00943130"/>
    <w:rsid w:val="00943CB5"/>
    <w:rsid w:val="00943FFE"/>
    <w:rsid w:val="00945015"/>
    <w:rsid w:val="009464DB"/>
    <w:rsid w:val="0094691B"/>
    <w:rsid w:val="0094731A"/>
    <w:rsid w:val="009473CD"/>
    <w:rsid w:val="009500CC"/>
    <w:rsid w:val="00950F12"/>
    <w:rsid w:val="0095116A"/>
    <w:rsid w:val="0095168D"/>
    <w:rsid w:val="009521A1"/>
    <w:rsid w:val="0095352E"/>
    <w:rsid w:val="009536D7"/>
    <w:rsid w:val="00953837"/>
    <w:rsid w:val="00953FD6"/>
    <w:rsid w:val="009562B9"/>
    <w:rsid w:val="00956C09"/>
    <w:rsid w:val="00956C18"/>
    <w:rsid w:val="00957134"/>
    <w:rsid w:val="00957D25"/>
    <w:rsid w:val="009604F4"/>
    <w:rsid w:val="009612B8"/>
    <w:rsid w:val="00962430"/>
    <w:rsid w:val="00962DDC"/>
    <w:rsid w:val="00963EBF"/>
    <w:rsid w:val="0096471B"/>
    <w:rsid w:val="00965167"/>
    <w:rsid w:val="00965184"/>
    <w:rsid w:val="0096584A"/>
    <w:rsid w:val="00966209"/>
    <w:rsid w:val="00966443"/>
    <w:rsid w:val="00970134"/>
    <w:rsid w:val="009707C8"/>
    <w:rsid w:val="0097361D"/>
    <w:rsid w:val="009747EB"/>
    <w:rsid w:val="009750EC"/>
    <w:rsid w:val="00975110"/>
    <w:rsid w:val="00976D79"/>
    <w:rsid w:val="00976F29"/>
    <w:rsid w:val="0098129F"/>
    <w:rsid w:val="00981945"/>
    <w:rsid w:val="00981FF4"/>
    <w:rsid w:val="00982E0D"/>
    <w:rsid w:val="00982F69"/>
    <w:rsid w:val="0098301F"/>
    <w:rsid w:val="0098356E"/>
    <w:rsid w:val="00983877"/>
    <w:rsid w:val="00983B2F"/>
    <w:rsid w:val="009849C5"/>
    <w:rsid w:val="009849E1"/>
    <w:rsid w:val="00984CE8"/>
    <w:rsid w:val="00984D7C"/>
    <w:rsid w:val="00984E08"/>
    <w:rsid w:val="00986629"/>
    <w:rsid w:val="009869CF"/>
    <w:rsid w:val="00987247"/>
    <w:rsid w:val="00987569"/>
    <w:rsid w:val="00987A59"/>
    <w:rsid w:val="009905BA"/>
    <w:rsid w:val="00990B49"/>
    <w:rsid w:val="0099142A"/>
    <w:rsid w:val="00991C0E"/>
    <w:rsid w:val="00992256"/>
    <w:rsid w:val="009926C6"/>
    <w:rsid w:val="00992EDD"/>
    <w:rsid w:val="00992F1F"/>
    <w:rsid w:val="0099359E"/>
    <w:rsid w:val="009936DE"/>
    <w:rsid w:val="00994117"/>
    <w:rsid w:val="0099442C"/>
    <w:rsid w:val="00994C1F"/>
    <w:rsid w:val="00995197"/>
    <w:rsid w:val="00995C35"/>
    <w:rsid w:val="00995CAB"/>
    <w:rsid w:val="00996606"/>
    <w:rsid w:val="0099675B"/>
    <w:rsid w:val="009969F2"/>
    <w:rsid w:val="00996A7E"/>
    <w:rsid w:val="00996AD8"/>
    <w:rsid w:val="009972A1"/>
    <w:rsid w:val="009973D4"/>
    <w:rsid w:val="00997789"/>
    <w:rsid w:val="009A0C07"/>
    <w:rsid w:val="009A0CAF"/>
    <w:rsid w:val="009A22C2"/>
    <w:rsid w:val="009A253B"/>
    <w:rsid w:val="009A2778"/>
    <w:rsid w:val="009A38D4"/>
    <w:rsid w:val="009A3C68"/>
    <w:rsid w:val="009A4041"/>
    <w:rsid w:val="009A5671"/>
    <w:rsid w:val="009A6128"/>
    <w:rsid w:val="009A6979"/>
    <w:rsid w:val="009A7194"/>
    <w:rsid w:val="009A75C8"/>
    <w:rsid w:val="009B0B15"/>
    <w:rsid w:val="009B1088"/>
    <w:rsid w:val="009B1345"/>
    <w:rsid w:val="009B1693"/>
    <w:rsid w:val="009B1B36"/>
    <w:rsid w:val="009B2E11"/>
    <w:rsid w:val="009B30D1"/>
    <w:rsid w:val="009B3385"/>
    <w:rsid w:val="009B349A"/>
    <w:rsid w:val="009B394E"/>
    <w:rsid w:val="009B3DE0"/>
    <w:rsid w:val="009B52AF"/>
    <w:rsid w:val="009B536E"/>
    <w:rsid w:val="009B53B4"/>
    <w:rsid w:val="009B56C3"/>
    <w:rsid w:val="009B5B4B"/>
    <w:rsid w:val="009B61F8"/>
    <w:rsid w:val="009B6DBC"/>
    <w:rsid w:val="009B7919"/>
    <w:rsid w:val="009B7D75"/>
    <w:rsid w:val="009C00F5"/>
    <w:rsid w:val="009C061B"/>
    <w:rsid w:val="009C0D3E"/>
    <w:rsid w:val="009C1273"/>
    <w:rsid w:val="009C12F9"/>
    <w:rsid w:val="009C1D5A"/>
    <w:rsid w:val="009C1F44"/>
    <w:rsid w:val="009C24CD"/>
    <w:rsid w:val="009C2774"/>
    <w:rsid w:val="009C2A30"/>
    <w:rsid w:val="009C393D"/>
    <w:rsid w:val="009C3E4C"/>
    <w:rsid w:val="009C430C"/>
    <w:rsid w:val="009C54F3"/>
    <w:rsid w:val="009C5CDF"/>
    <w:rsid w:val="009C6C5E"/>
    <w:rsid w:val="009C6F49"/>
    <w:rsid w:val="009C721B"/>
    <w:rsid w:val="009C7526"/>
    <w:rsid w:val="009C7AE7"/>
    <w:rsid w:val="009D1E80"/>
    <w:rsid w:val="009D1F06"/>
    <w:rsid w:val="009D30EA"/>
    <w:rsid w:val="009D43A6"/>
    <w:rsid w:val="009D48A9"/>
    <w:rsid w:val="009D4FC0"/>
    <w:rsid w:val="009D7683"/>
    <w:rsid w:val="009D7D59"/>
    <w:rsid w:val="009E0171"/>
    <w:rsid w:val="009E0626"/>
    <w:rsid w:val="009E0779"/>
    <w:rsid w:val="009E0ADE"/>
    <w:rsid w:val="009E17CF"/>
    <w:rsid w:val="009E1AB6"/>
    <w:rsid w:val="009E22EC"/>
    <w:rsid w:val="009E2358"/>
    <w:rsid w:val="009E2597"/>
    <w:rsid w:val="009E2FEF"/>
    <w:rsid w:val="009E3B44"/>
    <w:rsid w:val="009E3B6E"/>
    <w:rsid w:val="009E46B1"/>
    <w:rsid w:val="009E4E60"/>
    <w:rsid w:val="009E500E"/>
    <w:rsid w:val="009E66A5"/>
    <w:rsid w:val="009E72FC"/>
    <w:rsid w:val="009E74EA"/>
    <w:rsid w:val="009E782A"/>
    <w:rsid w:val="009E7863"/>
    <w:rsid w:val="009F0ED4"/>
    <w:rsid w:val="009F0EF5"/>
    <w:rsid w:val="009F1038"/>
    <w:rsid w:val="009F173D"/>
    <w:rsid w:val="009F1797"/>
    <w:rsid w:val="009F1858"/>
    <w:rsid w:val="009F1B26"/>
    <w:rsid w:val="009F1B7F"/>
    <w:rsid w:val="009F1C7B"/>
    <w:rsid w:val="009F1F86"/>
    <w:rsid w:val="009F2A9D"/>
    <w:rsid w:val="009F337D"/>
    <w:rsid w:val="009F33BA"/>
    <w:rsid w:val="009F3C80"/>
    <w:rsid w:val="009F44DE"/>
    <w:rsid w:val="009F47E7"/>
    <w:rsid w:val="009F48EB"/>
    <w:rsid w:val="009F4C5E"/>
    <w:rsid w:val="009F5C8B"/>
    <w:rsid w:val="009F63BB"/>
    <w:rsid w:val="009F7702"/>
    <w:rsid w:val="009F7EFB"/>
    <w:rsid w:val="00A0024F"/>
    <w:rsid w:val="00A00262"/>
    <w:rsid w:val="00A008B4"/>
    <w:rsid w:val="00A00C14"/>
    <w:rsid w:val="00A0103B"/>
    <w:rsid w:val="00A02257"/>
    <w:rsid w:val="00A024C9"/>
    <w:rsid w:val="00A0385C"/>
    <w:rsid w:val="00A04232"/>
    <w:rsid w:val="00A04530"/>
    <w:rsid w:val="00A0461B"/>
    <w:rsid w:val="00A047CC"/>
    <w:rsid w:val="00A04937"/>
    <w:rsid w:val="00A05AE2"/>
    <w:rsid w:val="00A06176"/>
    <w:rsid w:val="00A067B0"/>
    <w:rsid w:val="00A07419"/>
    <w:rsid w:val="00A104E2"/>
    <w:rsid w:val="00A104FD"/>
    <w:rsid w:val="00A10C88"/>
    <w:rsid w:val="00A11715"/>
    <w:rsid w:val="00A11A9C"/>
    <w:rsid w:val="00A124AA"/>
    <w:rsid w:val="00A12A9E"/>
    <w:rsid w:val="00A12FDF"/>
    <w:rsid w:val="00A13C05"/>
    <w:rsid w:val="00A13CCD"/>
    <w:rsid w:val="00A143EB"/>
    <w:rsid w:val="00A144B1"/>
    <w:rsid w:val="00A14A3D"/>
    <w:rsid w:val="00A14CC1"/>
    <w:rsid w:val="00A1592A"/>
    <w:rsid w:val="00A16706"/>
    <w:rsid w:val="00A16C27"/>
    <w:rsid w:val="00A1715B"/>
    <w:rsid w:val="00A173AE"/>
    <w:rsid w:val="00A200C9"/>
    <w:rsid w:val="00A20132"/>
    <w:rsid w:val="00A20CB7"/>
    <w:rsid w:val="00A20DE8"/>
    <w:rsid w:val="00A213F6"/>
    <w:rsid w:val="00A21515"/>
    <w:rsid w:val="00A2204E"/>
    <w:rsid w:val="00A22159"/>
    <w:rsid w:val="00A2319E"/>
    <w:rsid w:val="00A23433"/>
    <w:rsid w:val="00A234B9"/>
    <w:rsid w:val="00A24169"/>
    <w:rsid w:val="00A24505"/>
    <w:rsid w:val="00A24869"/>
    <w:rsid w:val="00A24A2D"/>
    <w:rsid w:val="00A24CEB"/>
    <w:rsid w:val="00A25B2F"/>
    <w:rsid w:val="00A25CFB"/>
    <w:rsid w:val="00A266D2"/>
    <w:rsid w:val="00A30178"/>
    <w:rsid w:val="00A30586"/>
    <w:rsid w:val="00A3172B"/>
    <w:rsid w:val="00A3237F"/>
    <w:rsid w:val="00A32BA5"/>
    <w:rsid w:val="00A3314F"/>
    <w:rsid w:val="00A33285"/>
    <w:rsid w:val="00A33346"/>
    <w:rsid w:val="00A3406E"/>
    <w:rsid w:val="00A3464B"/>
    <w:rsid w:val="00A347D3"/>
    <w:rsid w:val="00A35410"/>
    <w:rsid w:val="00A35CF6"/>
    <w:rsid w:val="00A3630E"/>
    <w:rsid w:val="00A36DEE"/>
    <w:rsid w:val="00A374EE"/>
    <w:rsid w:val="00A40B48"/>
    <w:rsid w:val="00A40F9D"/>
    <w:rsid w:val="00A4171B"/>
    <w:rsid w:val="00A41B20"/>
    <w:rsid w:val="00A41FF1"/>
    <w:rsid w:val="00A4293E"/>
    <w:rsid w:val="00A42974"/>
    <w:rsid w:val="00A42A55"/>
    <w:rsid w:val="00A42C85"/>
    <w:rsid w:val="00A42F7F"/>
    <w:rsid w:val="00A43573"/>
    <w:rsid w:val="00A43D0B"/>
    <w:rsid w:val="00A4417E"/>
    <w:rsid w:val="00A4468B"/>
    <w:rsid w:val="00A45A9A"/>
    <w:rsid w:val="00A45B5B"/>
    <w:rsid w:val="00A463F1"/>
    <w:rsid w:val="00A4664E"/>
    <w:rsid w:val="00A46F92"/>
    <w:rsid w:val="00A50CED"/>
    <w:rsid w:val="00A5253A"/>
    <w:rsid w:val="00A52A63"/>
    <w:rsid w:val="00A52EE0"/>
    <w:rsid w:val="00A53AAE"/>
    <w:rsid w:val="00A54374"/>
    <w:rsid w:val="00A543E8"/>
    <w:rsid w:val="00A5441C"/>
    <w:rsid w:val="00A54C4A"/>
    <w:rsid w:val="00A55A77"/>
    <w:rsid w:val="00A560B4"/>
    <w:rsid w:val="00A5614B"/>
    <w:rsid w:val="00A56532"/>
    <w:rsid w:val="00A56A3D"/>
    <w:rsid w:val="00A574F3"/>
    <w:rsid w:val="00A60BCA"/>
    <w:rsid w:val="00A6100F"/>
    <w:rsid w:val="00A611C8"/>
    <w:rsid w:val="00A61896"/>
    <w:rsid w:val="00A620A3"/>
    <w:rsid w:val="00A6317D"/>
    <w:rsid w:val="00A63FCB"/>
    <w:rsid w:val="00A640FA"/>
    <w:rsid w:val="00A64921"/>
    <w:rsid w:val="00A650BC"/>
    <w:rsid w:val="00A65EB9"/>
    <w:rsid w:val="00A67824"/>
    <w:rsid w:val="00A67DF8"/>
    <w:rsid w:val="00A70BCC"/>
    <w:rsid w:val="00A7148A"/>
    <w:rsid w:val="00A7198C"/>
    <w:rsid w:val="00A7235A"/>
    <w:rsid w:val="00A727B1"/>
    <w:rsid w:val="00A732DF"/>
    <w:rsid w:val="00A75165"/>
    <w:rsid w:val="00A7599D"/>
    <w:rsid w:val="00A759D7"/>
    <w:rsid w:val="00A75B22"/>
    <w:rsid w:val="00A75BD6"/>
    <w:rsid w:val="00A76387"/>
    <w:rsid w:val="00A76ADE"/>
    <w:rsid w:val="00A77E2F"/>
    <w:rsid w:val="00A814F9"/>
    <w:rsid w:val="00A81A96"/>
    <w:rsid w:val="00A82961"/>
    <w:rsid w:val="00A82B51"/>
    <w:rsid w:val="00A83664"/>
    <w:rsid w:val="00A838D1"/>
    <w:rsid w:val="00A83951"/>
    <w:rsid w:val="00A83B5E"/>
    <w:rsid w:val="00A83BA9"/>
    <w:rsid w:val="00A83E81"/>
    <w:rsid w:val="00A844D5"/>
    <w:rsid w:val="00A87CDF"/>
    <w:rsid w:val="00A91302"/>
    <w:rsid w:val="00A91A40"/>
    <w:rsid w:val="00A928C5"/>
    <w:rsid w:val="00A92916"/>
    <w:rsid w:val="00A93776"/>
    <w:rsid w:val="00A93AB8"/>
    <w:rsid w:val="00A947D3"/>
    <w:rsid w:val="00A94B13"/>
    <w:rsid w:val="00A94F82"/>
    <w:rsid w:val="00A961FA"/>
    <w:rsid w:val="00A968BC"/>
    <w:rsid w:val="00A96C46"/>
    <w:rsid w:val="00AA0B04"/>
    <w:rsid w:val="00AA0E7B"/>
    <w:rsid w:val="00AA1EB6"/>
    <w:rsid w:val="00AA2499"/>
    <w:rsid w:val="00AA3087"/>
    <w:rsid w:val="00AA30EC"/>
    <w:rsid w:val="00AA31CA"/>
    <w:rsid w:val="00AA3BA4"/>
    <w:rsid w:val="00AA43EE"/>
    <w:rsid w:val="00AA4A20"/>
    <w:rsid w:val="00AA5EF3"/>
    <w:rsid w:val="00AA6BF5"/>
    <w:rsid w:val="00AA7DD2"/>
    <w:rsid w:val="00AB02AA"/>
    <w:rsid w:val="00AB09CE"/>
    <w:rsid w:val="00AB0E95"/>
    <w:rsid w:val="00AB100E"/>
    <w:rsid w:val="00AB13CA"/>
    <w:rsid w:val="00AB145B"/>
    <w:rsid w:val="00AB1732"/>
    <w:rsid w:val="00AB2424"/>
    <w:rsid w:val="00AB2B6C"/>
    <w:rsid w:val="00AB2BF9"/>
    <w:rsid w:val="00AB43D6"/>
    <w:rsid w:val="00AB4819"/>
    <w:rsid w:val="00AB55E0"/>
    <w:rsid w:val="00AB662E"/>
    <w:rsid w:val="00AB731E"/>
    <w:rsid w:val="00AB7390"/>
    <w:rsid w:val="00AB7687"/>
    <w:rsid w:val="00AB77B4"/>
    <w:rsid w:val="00AB7890"/>
    <w:rsid w:val="00AC019F"/>
    <w:rsid w:val="00AC0AD3"/>
    <w:rsid w:val="00AC2158"/>
    <w:rsid w:val="00AC25DC"/>
    <w:rsid w:val="00AC315F"/>
    <w:rsid w:val="00AC39A8"/>
    <w:rsid w:val="00AC3D28"/>
    <w:rsid w:val="00AC4850"/>
    <w:rsid w:val="00AC5505"/>
    <w:rsid w:val="00AC574E"/>
    <w:rsid w:val="00AC5C10"/>
    <w:rsid w:val="00AC5F06"/>
    <w:rsid w:val="00AC6233"/>
    <w:rsid w:val="00AC66F7"/>
    <w:rsid w:val="00AC6CC7"/>
    <w:rsid w:val="00AC73AB"/>
    <w:rsid w:val="00AC7F8F"/>
    <w:rsid w:val="00AD0575"/>
    <w:rsid w:val="00AD2826"/>
    <w:rsid w:val="00AD2C5E"/>
    <w:rsid w:val="00AD3345"/>
    <w:rsid w:val="00AD390D"/>
    <w:rsid w:val="00AD3D1D"/>
    <w:rsid w:val="00AD3D1E"/>
    <w:rsid w:val="00AD4A6B"/>
    <w:rsid w:val="00AD4C89"/>
    <w:rsid w:val="00AD4E02"/>
    <w:rsid w:val="00AD5CB2"/>
    <w:rsid w:val="00AD5DA2"/>
    <w:rsid w:val="00AD68A1"/>
    <w:rsid w:val="00AD6973"/>
    <w:rsid w:val="00AD6ABB"/>
    <w:rsid w:val="00AD7051"/>
    <w:rsid w:val="00AD766D"/>
    <w:rsid w:val="00AD7964"/>
    <w:rsid w:val="00AD7EEB"/>
    <w:rsid w:val="00AE098A"/>
    <w:rsid w:val="00AE1069"/>
    <w:rsid w:val="00AE1F2C"/>
    <w:rsid w:val="00AE2482"/>
    <w:rsid w:val="00AE275A"/>
    <w:rsid w:val="00AE2A7A"/>
    <w:rsid w:val="00AE2D44"/>
    <w:rsid w:val="00AE3270"/>
    <w:rsid w:val="00AE3B00"/>
    <w:rsid w:val="00AE4A88"/>
    <w:rsid w:val="00AE4AF9"/>
    <w:rsid w:val="00AE4E9A"/>
    <w:rsid w:val="00AE4EF5"/>
    <w:rsid w:val="00AE539B"/>
    <w:rsid w:val="00AE59C5"/>
    <w:rsid w:val="00AE5FA6"/>
    <w:rsid w:val="00AE6010"/>
    <w:rsid w:val="00AE64A2"/>
    <w:rsid w:val="00AE64EF"/>
    <w:rsid w:val="00AE6B9C"/>
    <w:rsid w:val="00AE7A87"/>
    <w:rsid w:val="00AE7B06"/>
    <w:rsid w:val="00AF0181"/>
    <w:rsid w:val="00AF049F"/>
    <w:rsid w:val="00AF1035"/>
    <w:rsid w:val="00AF1284"/>
    <w:rsid w:val="00AF12E4"/>
    <w:rsid w:val="00AF16CC"/>
    <w:rsid w:val="00AF190B"/>
    <w:rsid w:val="00AF1919"/>
    <w:rsid w:val="00AF1C81"/>
    <w:rsid w:val="00AF28FB"/>
    <w:rsid w:val="00AF3B08"/>
    <w:rsid w:val="00AF3E87"/>
    <w:rsid w:val="00AF47AD"/>
    <w:rsid w:val="00AF63D4"/>
    <w:rsid w:val="00AF7B8F"/>
    <w:rsid w:val="00B00207"/>
    <w:rsid w:val="00B0120A"/>
    <w:rsid w:val="00B015ED"/>
    <w:rsid w:val="00B03B00"/>
    <w:rsid w:val="00B03E79"/>
    <w:rsid w:val="00B044E0"/>
    <w:rsid w:val="00B0455B"/>
    <w:rsid w:val="00B045DB"/>
    <w:rsid w:val="00B05853"/>
    <w:rsid w:val="00B05F04"/>
    <w:rsid w:val="00B07E1C"/>
    <w:rsid w:val="00B07E5F"/>
    <w:rsid w:val="00B102A2"/>
    <w:rsid w:val="00B105C3"/>
    <w:rsid w:val="00B1062E"/>
    <w:rsid w:val="00B110FC"/>
    <w:rsid w:val="00B1118C"/>
    <w:rsid w:val="00B123B8"/>
    <w:rsid w:val="00B12750"/>
    <w:rsid w:val="00B13C48"/>
    <w:rsid w:val="00B13DD9"/>
    <w:rsid w:val="00B14608"/>
    <w:rsid w:val="00B14D97"/>
    <w:rsid w:val="00B14FDE"/>
    <w:rsid w:val="00B15139"/>
    <w:rsid w:val="00B1528A"/>
    <w:rsid w:val="00B1564E"/>
    <w:rsid w:val="00B175A3"/>
    <w:rsid w:val="00B17819"/>
    <w:rsid w:val="00B20339"/>
    <w:rsid w:val="00B212BD"/>
    <w:rsid w:val="00B21930"/>
    <w:rsid w:val="00B21BA6"/>
    <w:rsid w:val="00B224F0"/>
    <w:rsid w:val="00B231CA"/>
    <w:rsid w:val="00B23B21"/>
    <w:rsid w:val="00B23F6D"/>
    <w:rsid w:val="00B24069"/>
    <w:rsid w:val="00B24672"/>
    <w:rsid w:val="00B24F74"/>
    <w:rsid w:val="00B253E3"/>
    <w:rsid w:val="00B2549F"/>
    <w:rsid w:val="00B25969"/>
    <w:rsid w:val="00B26FB8"/>
    <w:rsid w:val="00B270BF"/>
    <w:rsid w:val="00B275BD"/>
    <w:rsid w:val="00B2771A"/>
    <w:rsid w:val="00B279D5"/>
    <w:rsid w:val="00B27C9B"/>
    <w:rsid w:val="00B30237"/>
    <w:rsid w:val="00B315EA"/>
    <w:rsid w:val="00B31998"/>
    <w:rsid w:val="00B31AB6"/>
    <w:rsid w:val="00B31F1A"/>
    <w:rsid w:val="00B320B9"/>
    <w:rsid w:val="00B33323"/>
    <w:rsid w:val="00B340E1"/>
    <w:rsid w:val="00B34364"/>
    <w:rsid w:val="00B3468E"/>
    <w:rsid w:val="00B3469E"/>
    <w:rsid w:val="00B34C0B"/>
    <w:rsid w:val="00B35337"/>
    <w:rsid w:val="00B358B4"/>
    <w:rsid w:val="00B35C18"/>
    <w:rsid w:val="00B36160"/>
    <w:rsid w:val="00B36A74"/>
    <w:rsid w:val="00B37276"/>
    <w:rsid w:val="00B376C7"/>
    <w:rsid w:val="00B37A02"/>
    <w:rsid w:val="00B37B2F"/>
    <w:rsid w:val="00B37D18"/>
    <w:rsid w:val="00B419F7"/>
    <w:rsid w:val="00B41B5B"/>
    <w:rsid w:val="00B422A0"/>
    <w:rsid w:val="00B423A6"/>
    <w:rsid w:val="00B427FB"/>
    <w:rsid w:val="00B43273"/>
    <w:rsid w:val="00B43A31"/>
    <w:rsid w:val="00B440A4"/>
    <w:rsid w:val="00B44953"/>
    <w:rsid w:val="00B46DBD"/>
    <w:rsid w:val="00B471DD"/>
    <w:rsid w:val="00B472AF"/>
    <w:rsid w:val="00B47B7C"/>
    <w:rsid w:val="00B47F82"/>
    <w:rsid w:val="00B50A57"/>
    <w:rsid w:val="00B510BC"/>
    <w:rsid w:val="00B5206A"/>
    <w:rsid w:val="00B52BA7"/>
    <w:rsid w:val="00B532B3"/>
    <w:rsid w:val="00B53A2A"/>
    <w:rsid w:val="00B53E57"/>
    <w:rsid w:val="00B540F8"/>
    <w:rsid w:val="00B54963"/>
    <w:rsid w:val="00B54AE8"/>
    <w:rsid w:val="00B55296"/>
    <w:rsid w:val="00B555B0"/>
    <w:rsid w:val="00B55717"/>
    <w:rsid w:val="00B55B90"/>
    <w:rsid w:val="00B569FC"/>
    <w:rsid w:val="00B57510"/>
    <w:rsid w:val="00B5753E"/>
    <w:rsid w:val="00B5775B"/>
    <w:rsid w:val="00B62213"/>
    <w:rsid w:val="00B62A60"/>
    <w:rsid w:val="00B62A8C"/>
    <w:rsid w:val="00B62B69"/>
    <w:rsid w:val="00B6352B"/>
    <w:rsid w:val="00B638DB"/>
    <w:rsid w:val="00B64604"/>
    <w:rsid w:val="00B6460A"/>
    <w:rsid w:val="00B654F0"/>
    <w:rsid w:val="00B663C7"/>
    <w:rsid w:val="00B67387"/>
    <w:rsid w:val="00B6757F"/>
    <w:rsid w:val="00B67C39"/>
    <w:rsid w:val="00B67E5B"/>
    <w:rsid w:val="00B700D9"/>
    <w:rsid w:val="00B7154E"/>
    <w:rsid w:val="00B71BE5"/>
    <w:rsid w:val="00B71EF4"/>
    <w:rsid w:val="00B729D7"/>
    <w:rsid w:val="00B72C33"/>
    <w:rsid w:val="00B73B95"/>
    <w:rsid w:val="00B74F4A"/>
    <w:rsid w:val="00B75214"/>
    <w:rsid w:val="00B7580B"/>
    <w:rsid w:val="00B759D8"/>
    <w:rsid w:val="00B75B45"/>
    <w:rsid w:val="00B80326"/>
    <w:rsid w:val="00B80A94"/>
    <w:rsid w:val="00B80B63"/>
    <w:rsid w:val="00B81884"/>
    <w:rsid w:val="00B81AC7"/>
    <w:rsid w:val="00B81DA5"/>
    <w:rsid w:val="00B81EE9"/>
    <w:rsid w:val="00B820F7"/>
    <w:rsid w:val="00B82C16"/>
    <w:rsid w:val="00B84035"/>
    <w:rsid w:val="00B860C6"/>
    <w:rsid w:val="00B86649"/>
    <w:rsid w:val="00B86A83"/>
    <w:rsid w:val="00B86B68"/>
    <w:rsid w:val="00B90198"/>
    <w:rsid w:val="00B903F2"/>
    <w:rsid w:val="00B917A4"/>
    <w:rsid w:val="00B9243C"/>
    <w:rsid w:val="00B927BB"/>
    <w:rsid w:val="00B9337A"/>
    <w:rsid w:val="00B9372A"/>
    <w:rsid w:val="00B93817"/>
    <w:rsid w:val="00B93B4B"/>
    <w:rsid w:val="00B93F21"/>
    <w:rsid w:val="00B944D0"/>
    <w:rsid w:val="00B95F90"/>
    <w:rsid w:val="00B970ED"/>
    <w:rsid w:val="00B97429"/>
    <w:rsid w:val="00BA0029"/>
    <w:rsid w:val="00BA02A6"/>
    <w:rsid w:val="00BA0D0A"/>
    <w:rsid w:val="00BA1771"/>
    <w:rsid w:val="00BA1A49"/>
    <w:rsid w:val="00BA1EDC"/>
    <w:rsid w:val="00BA22CE"/>
    <w:rsid w:val="00BA293E"/>
    <w:rsid w:val="00BA411F"/>
    <w:rsid w:val="00BA4648"/>
    <w:rsid w:val="00BA5679"/>
    <w:rsid w:val="00BA5797"/>
    <w:rsid w:val="00BA69F8"/>
    <w:rsid w:val="00BA6AE5"/>
    <w:rsid w:val="00BA6C4C"/>
    <w:rsid w:val="00BA6E4F"/>
    <w:rsid w:val="00BB0367"/>
    <w:rsid w:val="00BB03A7"/>
    <w:rsid w:val="00BB122C"/>
    <w:rsid w:val="00BB155C"/>
    <w:rsid w:val="00BB1AE5"/>
    <w:rsid w:val="00BB2131"/>
    <w:rsid w:val="00BB2448"/>
    <w:rsid w:val="00BB2AA2"/>
    <w:rsid w:val="00BB2C00"/>
    <w:rsid w:val="00BB3850"/>
    <w:rsid w:val="00BB5101"/>
    <w:rsid w:val="00BB519D"/>
    <w:rsid w:val="00BB5BFA"/>
    <w:rsid w:val="00BB7895"/>
    <w:rsid w:val="00BB7E37"/>
    <w:rsid w:val="00BC076E"/>
    <w:rsid w:val="00BC0927"/>
    <w:rsid w:val="00BC0A28"/>
    <w:rsid w:val="00BC10F0"/>
    <w:rsid w:val="00BC2068"/>
    <w:rsid w:val="00BC20CF"/>
    <w:rsid w:val="00BC2166"/>
    <w:rsid w:val="00BC336B"/>
    <w:rsid w:val="00BC3860"/>
    <w:rsid w:val="00BC3DE4"/>
    <w:rsid w:val="00BC4AA9"/>
    <w:rsid w:val="00BC4D30"/>
    <w:rsid w:val="00BC5133"/>
    <w:rsid w:val="00BC5BF0"/>
    <w:rsid w:val="00BC5C43"/>
    <w:rsid w:val="00BC758D"/>
    <w:rsid w:val="00BC7E7C"/>
    <w:rsid w:val="00BD0F1B"/>
    <w:rsid w:val="00BD201C"/>
    <w:rsid w:val="00BD2A56"/>
    <w:rsid w:val="00BD35C9"/>
    <w:rsid w:val="00BD3A44"/>
    <w:rsid w:val="00BD400A"/>
    <w:rsid w:val="00BD4017"/>
    <w:rsid w:val="00BD464E"/>
    <w:rsid w:val="00BD51A4"/>
    <w:rsid w:val="00BD536F"/>
    <w:rsid w:val="00BD5621"/>
    <w:rsid w:val="00BD582A"/>
    <w:rsid w:val="00BD5A02"/>
    <w:rsid w:val="00BD6026"/>
    <w:rsid w:val="00BE0044"/>
    <w:rsid w:val="00BE012B"/>
    <w:rsid w:val="00BE0742"/>
    <w:rsid w:val="00BE20B4"/>
    <w:rsid w:val="00BE2998"/>
    <w:rsid w:val="00BE3A10"/>
    <w:rsid w:val="00BE3BA9"/>
    <w:rsid w:val="00BE3BED"/>
    <w:rsid w:val="00BE3EAB"/>
    <w:rsid w:val="00BE4121"/>
    <w:rsid w:val="00BE4BFF"/>
    <w:rsid w:val="00BE4CD2"/>
    <w:rsid w:val="00BE4CE2"/>
    <w:rsid w:val="00BE5236"/>
    <w:rsid w:val="00BE6E5B"/>
    <w:rsid w:val="00BF0081"/>
    <w:rsid w:val="00BF04E7"/>
    <w:rsid w:val="00BF07C1"/>
    <w:rsid w:val="00BF104E"/>
    <w:rsid w:val="00BF1640"/>
    <w:rsid w:val="00BF1C44"/>
    <w:rsid w:val="00BF2DDD"/>
    <w:rsid w:val="00BF38C2"/>
    <w:rsid w:val="00BF3BEA"/>
    <w:rsid w:val="00BF3FA4"/>
    <w:rsid w:val="00BF4228"/>
    <w:rsid w:val="00BF4328"/>
    <w:rsid w:val="00BF4363"/>
    <w:rsid w:val="00BF448D"/>
    <w:rsid w:val="00BF49D9"/>
    <w:rsid w:val="00BF5283"/>
    <w:rsid w:val="00BF52E0"/>
    <w:rsid w:val="00BF5B4F"/>
    <w:rsid w:val="00BF5F2E"/>
    <w:rsid w:val="00BF63B0"/>
    <w:rsid w:val="00BF6DEB"/>
    <w:rsid w:val="00BF7C79"/>
    <w:rsid w:val="00BF7DC8"/>
    <w:rsid w:val="00C00090"/>
    <w:rsid w:val="00C00747"/>
    <w:rsid w:val="00C01270"/>
    <w:rsid w:val="00C019CE"/>
    <w:rsid w:val="00C01FFA"/>
    <w:rsid w:val="00C0264D"/>
    <w:rsid w:val="00C032C6"/>
    <w:rsid w:val="00C03A3A"/>
    <w:rsid w:val="00C04323"/>
    <w:rsid w:val="00C056E7"/>
    <w:rsid w:val="00C0592C"/>
    <w:rsid w:val="00C062D0"/>
    <w:rsid w:val="00C118EA"/>
    <w:rsid w:val="00C11A54"/>
    <w:rsid w:val="00C13188"/>
    <w:rsid w:val="00C135F5"/>
    <w:rsid w:val="00C13DF4"/>
    <w:rsid w:val="00C143D5"/>
    <w:rsid w:val="00C144B9"/>
    <w:rsid w:val="00C15480"/>
    <w:rsid w:val="00C156E3"/>
    <w:rsid w:val="00C15AB1"/>
    <w:rsid w:val="00C165ED"/>
    <w:rsid w:val="00C17CBA"/>
    <w:rsid w:val="00C17F01"/>
    <w:rsid w:val="00C20E99"/>
    <w:rsid w:val="00C21385"/>
    <w:rsid w:val="00C213D9"/>
    <w:rsid w:val="00C21670"/>
    <w:rsid w:val="00C21C2D"/>
    <w:rsid w:val="00C22082"/>
    <w:rsid w:val="00C2252B"/>
    <w:rsid w:val="00C22DF0"/>
    <w:rsid w:val="00C244A7"/>
    <w:rsid w:val="00C2456D"/>
    <w:rsid w:val="00C24AA8"/>
    <w:rsid w:val="00C24E8E"/>
    <w:rsid w:val="00C250DB"/>
    <w:rsid w:val="00C254B0"/>
    <w:rsid w:val="00C256E8"/>
    <w:rsid w:val="00C25736"/>
    <w:rsid w:val="00C26049"/>
    <w:rsid w:val="00C268A9"/>
    <w:rsid w:val="00C26F1E"/>
    <w:rsid w:val="00C3064C"/>
    <w:rsid w:val="00C30E18"/>
    <w:rsid w:val="00C30E6E"/>
    <w:rsid w:val="00C3172F"/>
    <w:rsid w:val="00C31F47"/>
    <w:rsid w:val="00C32072"/>
    <w:rsid w:val="00C332BB"/>
    <w:rsid w:val="00C3339F"/>
    <w:rsid w:val="00C33C9A"/>
    <w:rsid w:val="00C34020"/>
    <w:rsid w:val="00C3479C"/>
    <w:rsid w:val="00C34908"/>
    <w:rsid w:val="00C34EDA"/>
    <w:rsid w:val="00C35C06"/>
    <w:rsid w:val="00C3622A"/>
    <w:rsid w:val="00C37372"/>
    <w:rsid w:val="00C37C66"/>
    <w:rsid w:val="00C4003D"/>
    <w:rsid w:val="00C402B2"/>
    <w:rsid w:val="00C407E7"/>
    <w:rsid w:val="00C408D5"/>
    <w:rsid w:val="00C40F7A"/>
    <w:rsid w:val="00C41747"/>
    <w:rsid w:val="00C41D11"/>
    <w:rsid w:val="00C41DE0"/>
    <w:rsid w:val="00C425FF"/>
    <w:rsid w:val="00C4280C"/>
    <w:rsid w:val="00C432CE"/>
    <w:rsid w:val="00C4383A"/>
    <w:rsid w:val="00C43936"/>
    <w:rsid w:val="00C43A37"/>
    <w:rsid w:val="00C43BD7"/>
    <w:rsid w:val="00C45B47"/>
    <w:rsid w:val="00C463C6"/>
    <w:rsid w:val="00C4656B"/>
    <w:rsid w:val="00C46F8A"/>
    <w:rsid w:val="00C4779A"/>
    <w:rsid w:val="00C507C5"/>
    <w:rsid w:val="00C50E65"/>
    <w:rsid w:val="00C511DA"/>
    <w:rsid w:val="00C53E19"/>
    <w:rsid w:val="00C53EBF"/>
    <w:rsid w:val="00C5459A"/>
    <w:rsid w:val="00C54A18"/>
    <w:rsid w:val="00C5616B"/>
    <w:rsid w:val="00C56A3F"/>
    <w:rsid w:val="00C60794"/>
    <w:rsid w:val="00C60E21"/>
    <w:rsid w:val="00C61C45"/>
    <w:rsid w:val="00C62711"/>
    <w:rsid w:val="00C62A38"/>
    <w:rsid w:val="00C62CB6"/>
    <w:rsid w:val="00C630F2"/>
    <w:rsid w:val="00C631F3"/>
    <w:rsid w:val="00C633B4"/>
    <w:rsid w:val="00C6489F"/>
    <w:rsid w:val="00C648E5"/>
    <w:rsid w:val="00C64C19"/>
    <w:rsid w:val="00C652FF"/>
    <w:rsid w:val="00C6576D"/>
    <w:rsid w:val="00C659EB"/>
    <w:rsid w:val="00C65BF7"/>
    <w:rsid w:val="00C6633A"/>
    <w:rsid w:val="00C667E3"/>
    <w:rsid w:val="00C66C83"/>
    <w:rsid w:val="00C6718E"/>
    <w:rsid w:val="00C6758B"/>
    <w:rsid w:val="00C67B5C"/>
    <w:rsid w:val="00C67C2C"/>
    <w:rsid w:val="00C700E3"/>
    <w:rsid w:val="00C7043B"/>
    <w:rsid w:val="00C70FB1"/>
    <w:rsid w:val="00C711F7"/>
    <w:rsid w:val="00C71B79"/>
    <w:rsid w:val="00C72370"/>
    <w:rsid w:val="00C72381"/>
    <w:rsid w:val="00C72C2B"/>
    <w:rsid w:val="00C72D07"/>
    <w:rsid w:val="00C73970"/>
    <w:rsid w:val="00C75726"/>
    <w:rsid w:val="00C77D71"/>
    <w:rsid w:val="00C800A6"/>
    <w:rsid w:val="00C80622"/>
    <w:rsid w:val="00C80C22"/>
    <w:rsid w:val="00C80F57"/>
    <w:rsid w:val="00C82187"/>
    <w:rsid w:val="00C82985"/>
    <w:rsid w:val="00C82B65"/>
    <w:rsid w:val="00C82BAD"/>
    <w:rsid w:val="00C83A0E"/>
    <w:rsid w:val="00C86114"/>
    <w:rsid w:val="00C862EC"/>
    <w:rsid w:val="00C86515"/>
    <w:rsid w:val="00C8666D"/>
    <w:rsid w:val="00C873B3"/>
    <w:rsid w:val="00C87593"/>
    <w:rsid w:val="00C87AD6"/>
    <w:rsid w:val="00C87C11"/>
    <w:rsid w:val="00C87CFC"/>
    <w:rsid w:val="00C87E0E"/>
    <w:rsid w:val="00C901BF"/>
    <w:rsid w:val="00C9066C"/>
    <w:rsid w:val="00C90A9D"/>
    <w:rsid w:val="00C912EF"/>
    <w:rsid w:val="00C91542"/>
    <w:rsid w:val="00C929E5"/>
    <w:rsid w:val="00C92E3E"/>
    <w:rsid w:val="00C93132"/>
    <w:rsid w:val="00C937C4"/>
    <w:rsid w:val="00C9382C"/>
    <w:rsid w:val="00C94573"/>
    <w:rsid w:val="00C95EFA"/>
    <w:rsid w:val="00C960C3"/>
    <w:rsid w:val="00C965F6"/>
    <w:rsid w:val="00C970E8"/>
    <w:rsid w:val="00C979A8"/>
    <w:rsid w:val="00C97C4B"/>
    <w:rsid w:val="00C97DF0"/>
    <w:rsid w:val="00CA03FB"/>
    <w:rsid w:val="00CA050C"/>
    <w:rsid w:val="00CA0B02"/>
    <w:rsid w:val="00CA0E0B"/>
    <w:rsid w:val="00CA130E"/>
    <w:rsid w:val="00CA1F2D"/>
    <w:rsid w:val="00CA3BB1"/>
    <w:rsid w:val="00CA44DC"/>
    <w:rsid w:val="00CA4645"/>
    <w:rsid w:val="00CA4741"/>
    <w:rsid w:val="00CA6144"/>
    <w:rsid w:val="00CA62D7"/>
    <w:rsid w:val="00CA63F9"/>
    <w:rsid w:val="00CA670B"/>
    <w:rsid w:val="00CA6D06"/>
    <w:rsid w:val="00CB0AD2"/>
    <w:rsid w:val="00CB0CC4"/>
    <w:rsid w:val="00CB13F8"/>
    <w:rsid w:val="00CB204D"/>
    <w:rsid w:val="00CB2282"/>
    <w:rsid w:val="00CB312C"/>
    <w:rsid w:val="00CB3AB2"/>
    <w:rsid w:val="00CB3E41"/>
    <w:rsid w:val="00CB4415"/>
    <w:rsid w:val="00CB4711"/>
    <w:rsid w:val="00CB6ACC"/>
    <w:rsid w:val="00CB6F4D"/>
    <w:rsid w:val="00CB6F76"/>
    <w:rsid w:val="00CB737D"/>
    <w:rsid w:val="00CC0332"/>
    <w:rsid w:val="00CC0515"/>
    <w:rsid w:val="00CC0E22"/>
    <w:rsid w:val="00CC0E33"/>
    <w:rsid w:val="00CC1E2B"/>
    <w:rsid w:val="00CC25B9"/>
    <w:rsid w:val="00CC28F1"/>
    <w:rsid w:val="00CC3583"/>
    <w:rsid w:val="00CC3996"/>
    <w:rsid w:val="00CC465B"/>
    <w:rsid w:val="00CC47BC"/>
    <w:rsid w:val="00CC4DEF"/>
    <w:rsid w:val="00CC520E"/>
    <w:rsid w:val="00CC5447"/>
    <w:rsid w:val="00CC57AC"/>
    <w:rsid w:val="00CC5EE7"/>
    <w:rsid w:val="00CC624F"/>
    <w:rsid w:val="00CD23B3"/>
    <w:rsid w:val="00CD32E1"/>
    <w:rsid w:val="00CD34C8"/>
    <w:rsid w:val="00CD3558"/>
    <w:rsid w:val="00CD3822"/>
    <w:rsid w:val="00CD3AD4"/>
    <w:rsid w:val="00CD3B62"/>
    <w:rsid w:val="00CD4DAA"/>
    <w:rsid w:val="00CD5392"/>
    <w:rsid w:val="00CD579D"/>
    <w:rsid w:val="00CD5DCD"/>
    <w:rsid w:val="00CD66F5"/>
    <w:rsid w:val="00CD67EC"/>
    <w:rsid w:val="00CD7544"/>
    <w:rsid w:val="00CD7562"/>
    <w:rsid w:val="00CD7573"/>
    <w:rsid w:val="00CD76C0"/>
    <w:rsid w:val="00CD7BCA"/>
    <w:rsid w:val="00CE021D"/>
    <w:rsid w:val="00CE0421"/>
    <w:rsid w:val="00CE0728"/>
    <w:rsid w:val="00CE0C24"/>
    <w:rsid w:val="00CE0D03"/>
    <w:rsid w:val="00CE1EA3"/>
    <w:rsid w:val="00CE1F1B"/>
    <w:rsid w:val="00CE22FA"/>
    <w:rsid w:val="00CE2529"/>
    <w:rsid w:val="00CE2E7F"/>
    <w:rsid w:val="00CE30BC"/>
    <w:rsid w:val="00CE375D"/>
    <w:rsid w:val="00CE3833"/>
    <w:rsid w:val="00CE4D90"/>
    <w:rsid w:val="00CE6165"/>
    <w:rsid w:val="00CE73BA"/>
    <w:rsid w:val="00CE73C2"/>
    <w:rsid w:val="00CF0576"/>
    <w:rsid w:val="00CF0AD8"/>
    <w:rsid w:val="00CF0CCF"/>
    <w:rsid w:val="00CF154C"/>
    <w:rsid w:val="00CF1D02"/>
    <w:rsid w:val="00CF1F20"/>
    <w:rsid w:val="00CF24BD"/>
    <w:rsid w:val="00CF3279"/>
    <w:rsid w:val="00CF3551"/>
    <w:rsid w:val="00CF575B"/>
    <w:rsid w:val="00CF5E23"/>
    <w:rsid w:val="00CF6892"/>
    <w:rsid w:val="00CF6965"/>
    <w:rsid w:val="00CF6C9A"/>
    <w:rsid w:val="00CF6DA7"/>
    <w:rsid w:val="00D007B7"/>
    <w:rsid w:val="00D00C41"/>
    <w:rsid w:val="00D00D10"/>
    <w:rsid w:val="00D00E84"/>
    <w:rsid w:val="00D01A61"/>
    <w:rsid w:val="00D01B97"/>
    <w:rsid w:val="00D01CB9"/>
    <w:rsid w:val="00D0342E"/>
    <w:rsid w:val="00D03945"/>
    <w:rsid w:val="00D04241"/>
    <w:rsid w:val="00D053D1"/>
    <w:rsid w:val="00D057F3"/>
    <w:rsid w:val="00D059E4"/>
    <w:rsid w:val="00D074B9"/>
    <w:rsid w:val="00D076FF"/>
    <w:rsid w:val="00D07C45"/>
    <w:rsid w:val="00D1030C"/>
    <w:rsid w:val="00D1058A"/>
    <w:rsid w:val="00D10AE5"/>
    <w:rsid w:val="00D10E32"/>
    <w:rsid w:val="00D11480"/>
    <w:rsid w:val="00D11D6A"/>
    <w:rsid w:val="00D12352"/>
    <w:rsid w:val="00D13C5C"/>
    <w:rsid w:val="00D13E29"/>
    <w:rsid w:val="00D146DB"/>
    <w:rsid w:val="00D14905"/>
    <w:rsid w:val="00D15749"/>
    <w:rsid w:val="00D1584E"/>
    <w:rsid w:val="00D15A9F"/>
    <w:rsid w:val="00D16543"/>
    <w:rsid w:val="00D16921"/>
    <w:rsid w:val="00D1758B"/>
    <w:rsid w:val="00D17BFE"/>
    <w:rsid w:val="00D20E2B"/>
    <w:rsid w:val="00D21D16"/>
    <w:rsid w:val="00D22184"/>
    <w:rsid w:val="00D22A83"/>
    <w:rsid w:val="00D23052"/>
    <w:rsid w:val="00D23389"/>
    <w:rsid w:val="00D236EE"/>
    <w:rsid w:val="00D244BB"/>
    <w:rsid w:val="00D25943"/>
    <w:rsid w:val="00D260FC"/>
    <w:rsid w:val="00D2610D"/>
    <w:rsid w:val="00D262AE"/>
    <w:rsid w:val="00D26523"/>
    <w:rsid w:val="00D26D1F"/>
    <w:rsid w:val="00D30C63"/>
    <w:rsid w:val="00D30C6A"/>
    <w:rsid w:val="00D30ECF"/>
    <w:rsid w:val="00D3121D"/>
    <w:rsid w:val="00D32297"/>
    <w:rsid w:val="00D327A6"/>
    <w:rsid w:val="00D32868"/>
    <w:rsid w:val="00D32BC0"/>
    <w:rsid w:val="00D333CE"/>
    <w:rsid w:val="00D334CC"/>
    <w:rsid w:val="00D348B1"/>
    <w:rsid w:val="00D34F9A"/>
    <w:rsid w:val="00D35DB8"/>
    <w:rsid w:val="00D35E84"/>
    <w:rsid w:val="00D35F25"/>
    <w:rsid w:val="00D3790E"/>
    <w:rsid w:val="00D37D50"/>
    <w:rsid w:val="00D37E91"/>
    <w:rsid w:val="00D40136"/>
    <w:rsid w:val="00D412C0"/>
    <w:rsid w:val="00D4180F"/>
    <w:rsid w:val="00D41850"/>
    <w:rsid w:val="00D41C24"/>
    <w:rsid w:val="00D41D62"/>
    <w:rsid w:val="00D41DED"/>
    <w:rsid w:val="00D42475"/>
    <w:rsid w:val="00D4302D"/>
    <w:rsid w:val="00D43630"/>
    <w:rsid w:val="00D43711"/>
    <w:rsid w:val="00D43C8D"/>
    <w:rsid w:val="00D43E7F"/>
    <w:rsid w:val="00D4616D"/>
    <w:rsid w:val="00D466C9"/>
    <w:rsid w:val="00D470AA"/>
    <w:rsid w:val="00D47160"/>
    <w:rsid w:val="00D477B7"/>
    <w:rsid w:val="00D47901"/>
    <w:rsid w:val="00D5125B"/>
    <w:rsid w:val="00D51E77"/>
    <w:rsid w:val="00D52CC9"/>
    <w:rsid w:val="00D52CD2"/>
    <w:rsid w:val="00D52F9E"/>
    <w:rsid w:val="00D53B44"/>
    <w:rsid w:val="00D54DD0"/>
    <w:rsid w:val="00D54E42"/>
    <w:rsid w:val="00D54EA8"/>
    <w:rsid w:val="00D55397"/>
    <w:rsid w:val="00D55401"/>
    <w:rsid w:val="00D55699"/>
    <w:rsid w:val="00D556D7"/>
    <w:rsid w:val="00D559C6"/>
    <w:rsid w:val="00D55DA9"/>
    <w:rsid w:val="00D55ED8"/>
    <w:rsid w:val="00D56103"/>
    <w:rsid w:val="00D562FA"/>
    <w:rsid w:val="00D56606"/>
    <w:rsid w:val="00D56622"/>
    <w:rsid w:val="00D56665"/>
    <w:rsid w:val="00D5708F"/>
    <w:rsid w:val="00D600F5"/>
    <w:rsid w:val="00D6013D"/>
    <w:rsid w:val="00D60156"/>
    <w:rsid w:val="00D606BA"/>
    <w:rsid w:val="00D60E0A"/>
    <w:rsid w:val="00D61017"/>
    <w:rsid w:val="00D61611"/>
    <w:rsid w:val="00D619E2"/>
    <w:rsid w:val="00D627FE"/>
    <w:rsid w:val="00D62AC0"/>
    <w:rsid w:val="00D62EE8"/>
    <w:rsid w:val="00D63157"/>
    <w:rsid w:val="00D6353E"/>
    <w:rsid w:val="00D63712"/>
    <w:rsid w:val="00D64970"/>
    <w:rsid w:val="00D65B9A"/>
    <w:rsid w:val="00D65EEE"/>
    <w:rsid w:val="00D66152"/>
    <w:rsid w:val="00D66426"/>
    <w:rsid w:val="00D66E7E"/>
    <w:rsid w:val="00D6780E"/>
    <w:rsid w:val="00D679C1"/>
    <w:rsid w:val="00D67AF3"/>
    <w:rsid w:val="00D67ED2"/>
    <w:rsid w:val="00D704CE"/>
    <w:rsid w:val="00D7070F"/>
    <w:rsid w:val="00D70E4F"/>
    <w:rsid w:val="00D712CE"/>
    <w:rsid w:val="00D71F6F"/>
    <w:rsid w:val="00D72CD1"/>
    <w:rsid w:val="00D72E6B"/>
    <w:rsid w:val="00D730FF"/>
    <w:rsid w:val="00D749C9"/>
    <w:rsid w:val="00D76A77"/>
    <w:rsid w:val="00D76F26"/>
    <w:rsid w:val="00D77688"/>
    <w:rsid w:val="00D8017F"/>
    <w:rsid w:val="00D8043F"/>
    <w:rsid w:val="00D805B9"/>
    <w:rsid w:val="00D80A44"/>
    <w:rsid w:val="00D813A7"/>
    <w:rsid w:val="00D840B2"/>
    <w:rsid w:val="00D847B1"/>
    <w:rsid w:val="00D849B8"/>
    <w:rsid w:val="00D855A1"/>
    <w:rsid w:val="00D85A14"/>
    <w:rsid w:val="00D85EDA"/>
    <w:rsid w:val="00D868D9"/>
    <w:rsid w:val="00D86B0D"/>
    <w:rsid w:val="00D86EE5"/>
    <w:rsid w:val="00D87DB5"/>
    <w:rsid w:val="00D90EB4"/>
    <w:rsid w:val="00D915A8"/>
    <w:rsid w:val="00D918CD"/>
    <w:rsid w:val="00D920FF"/>
    <w:rsid w:val="00D921D6"/>
    <w:rsid w:val="00D92CC5"/>
    <w:rsid w:val="00D94738"/>
    <w:rsid w:val="00D94A5E"/>
    <w:rsid w:val="00D95B2B"/>
    <w:rsid w:val="00D9674D"/>
    <w:rsid w:val="00D96AE1"/>
    <w:rsid w:val="00D96BD5"/>
    <w:rsid w:val="00D96DC8"/>
    <w:rsid w:val="00D971F0"/>
    <w:rsid w:val="00D9738F"/>
    <w:rsid w:val="00DA02D5"/>
    <w:rsid w:val="00DA0732"/>
    <w:rsid w:val="00DA0D13"/>
    <w:rsid w:val="00DA0FBE"/>
    <w:rsid w:val="00DA3345"/>
    <w:rsid w:val="00DA3C1F"/>
    <w:rsid w:val="00DA3F49"/>
    <w:rsid w:val="00DA45D3"/>
    <w:rsid w:val="00DA4791"/>
    <w:rsid w:val="00DA5460"/>
    <w:rsid w:val="00DA66F0"/>
    <w:rsid w:val="00DA7A34"/>
    <w:rsid w:val="00DA7CBB"/>
    <w:rsid w:val="00DB29BF"/>
    <w:rsid w:val="00DB3586"/>
    <w:rsid w:val="00DB3E01"/>
    <w:rsid w:val="00DB40F6"/>
    <w:rsid w:val="00DB41BD"/>
    <w:rsid w:val="00DB5430"/>
    <w:rsid w:val="00DB5885"/>
    <w:rsid w:val="00DB6368"/>
    <w:rsid w:val="00DB6587"/>
    <w:rsid w:val="00DC00E7"/>
    <w:rsid w:val="00DC02CD"/>
    <w:rsid w:val="00DC02FD"/>
    <w:rsid w:val="00DC08EE"/>
    <w:rsid w:val="00DC1073"/>
    <w:rsid w:val="00DC154E"/>
    <w:rsid w:val="00DC1C67"/>
    <w:rsid w:val="00DC2856"/>
    <w:rsid w:val="00DC2C45"/>
    <w:rsid w:val="00DC2D78"/>
    <w:rsid w:val="00DC2EC3"/>
    <w:rsid w:val="00DC4347"/>
    <w:rsid w:val="00DC482B"/>
    <w:rsid w:val="00DC5F6C"/>
    <w:rsid w:val="00DD063B"/>
    <w:rsid w:val="00DD0DCF"/>
    <w:rsid w:val="00DD0F1A"/>
    <w:rsid w:val="00DD1FB9"/>
    <w:rsid w:val="00DD2403"/>
    <w:rsid w:val="00DD281C"/>
    <w:rsid w:val="00DD2C72"/>
    <w:rsid w:val="00DD3CD9"/>
    <w:rsid w:val="00DD6EBB"/>
    <w:rsid w:val="00DD7599"/>
    <w:rsid w:val="00DD7917"/>
    <w:rsid w:val="00DD7ECE"/>
    <w:rsid w:val="00DD7F27"/>
    <w:rsid w:val="00DE0572"/>
    <w:rsid w:val="00DE0BA9"/>
    <w:rsid w:val="00DE0C06"/>
    <w:rsid w:val="00DE25A1"/>
    <w:rsid w:val="00DE3651"/>
    <w:rsid w:val="00DE3A1D"/>
    <w:rsid w:val="00DE3A61"/>
    <w:rsid w:val="00DE3F19"/>
    <w:rsid w:val="00DE411A"/>
    <w:rsid w:val="00DE4182"/>
    <w:rsid w:val="00DE4E17"/>
    <w:rsid w:val="00DE5220"/>
    <w:rsid w:val="00DE57CD"/>
    <w:rsid w:val="00DE5E64"/>
    <w:rsid w:val="00DE6765"/>
    <w:rsid w:val="00DE6A32"/>
    <w:rsid w:val="00DE6F94"/>
    <w:rsid w:val="00DE76D2"/>
    <w:rsid w:val="00DF04C8"/>
    <w:rsid w:val="00DF0A82"/>
    <w:rsid w:val="00DF15EA"/>
    <w:rsid w:val="00DF19AB"/>
    <w:rsid w:val="00DF1F6E"/>
    <w:rsid w:val="00DF27E5"/>
    <w:rsid w:val="00DF2E14"/>
    <w:rsid w:val="00DF3796"/>
    <w:rsid w:val="00DF3AB6"/>
    <w:rsid w:val="00DF3F03"/>
    <w:rsid w:val="00DF410A"/>
    <w:rsid w:val="00DF4A11"/>
    <w:rsid w:val="00DF5436"/>
    <w:rsid w:val="00DF5B58"/>
    <w:rsid w:val="00DF5EF2"/>
    <w:rsid w:val="00DF6829"/>
    <w:rsid w:val="00DF734B"/>
    <w:rsid w:val="00DF74EA"/>
    <w:rsid w:val="00DF7871"/>
    <w:rsid w:val="00E00D82"/>
    <w:rsid w:val="00E012C8"/>
    <w:rsid w:val="00E014E3"/>
    <w:rsid w:val="00E01799"/>
    <w:rsid w:val="00E0315F"/>
    <w:rsid w:val="00E039EE"/>
    <w:rsid w:val="00E048E8"/>
    <w:rsid w:val="00E04CC6"/>
    <w:rsid w:val="00E05D5D"/>
    <w:rsid w:val="00E0602F"/>
    <w:rsid w:val="00E06333"/>
    <w:rsid w:val="00E06834"/>
    <w:rsid w:val="00E06D08"/>
    <w:rsid w:val="00E07B9F"/>
    <w:rsid w:val="00E1043F"/>
    <w:rsid w:val="00E10BD5"/>
    <w:rsid w:val="00E11192"/>
    <w:rsid w:val="00E111E3"/>
    <w:rsid w:val="00E1121A"/>
    <w:rsid w:val="00E120E5"/>
    <w:rsid w:val="00E135D3"/>
    <w:rsid w:val="00E13665"/>
    <w:rsid w:val="00E13EF6"/>
    <w:rsid w:val="00E14216"/>
    <w:rsid w:val="00E14D67"/>
    <w:rsid w:val="00E1502A"/>
    <w:rsid w:val="00E1590D"/>
    <w:rsid w:val="00E15C87"/>
    <w:rsid w:val="00E16939"/>
    <w:rsid w:val="00E174C5"/>
    <w:rsid w:val="00E20732"/>
    <w:rsid w:val="00E21B3C"/>
    <w:rsid w:val="00E21F06"/>
    <w:rsid w:val="00E224FA"/>
    <w:rsid w:val="00E2368A"/>
    <w:rsid w:val="00E23842"/>
    <w:rsid w:val="00E23B79"/>
    <w:rsid w:val="00E246B3"/>
    <w:rsid w:val="00E247BC"/>
    <w:rsid w:val="00E24E0B"/>
    <w:rsid w:val="00E25E16"/>
    <w:rsid w:val="00E2677C"/>
    <w:rsid w:val="00E26D01"/>
    <w:rsid w:val="00E27219"/>
    <w:rsid w:val="00E27791"/>
    <w:rsid w:val="00E27838"/>
    <w:rsid w:val="00E32A1C"/>
    <w:rsid w:val="00E32A63"/>
    <w:rsid w:val="00E33392"/>
    <w:rsid w:val="00E33720"/>
    <w:rsid w:val="00E3404A"/>
    <w:rsid w:val="00E34533"/>
    <w:rsid w:val="00E345B9"/>
    <w:rsid w:val="00E34E02"/>
    <w:rsid w:val="00E352D4"/>
    <w:rsid w:val="00E35FDE"/>
    <w:rsid w:val="00E36844"/>
    <w:rsid w:val="00E36954"/>
    <w:rsid w:val="00E36A94"/>
    <w:rsid w:val="00E37278"/>
    <w:rsid w:val="00E374A2"/>
    <w:rsid w:val="00E41A07"/>
    <w:rsid w:val="00E41C9E"/>
    <w:rsid w:val="00E4311C"/>
    <w:rsid w:val="00E438A9"/>
    <w:rsid w:val="00E43C56"/>
    <w:rsid w:val="00E43E58"/>
    <w:rsid w:val="00E51330"/>
    <w:rsid w:val="00E515D6"/>
    <w:rsid w:val="00E515FB"/>
    <w:rsid w:val="00E51670"/>
    <w:rsid w:val="00E53128"/>
    <w:rsid w:val="00E53D3F"/>
    <w:rsid w:val="00E54C25"/>
    <w:rsid w:val="00E54E5A"/>
    <w:rsid w:val="00E55DD9"/>
    <w:rsid w:val="00E5605A"/>
    <w:rsid w:val="00E5705F"/>
    <w:rsid w:val="00E5746B"/>
    <w:rsid w:val="00E577CD"/>
    <w:rsid w:val="00E60E9A"/>
    <w:rsid w:val="00E61204"/>
    <w:rsid w:val="00E61626"/>
    <w:rsid w:val="00E62366"/>
    <w:rsid w:val="00E625CB"/>
    <w:rsid w:val="00E62C8B"/>
    <w:rsid w:val="00E63232"/>
    <w:rsid w:val="00E63EA9"/>
    <w:rsid w:val="00E64CD9"/>
    <w:rsid w:val="00E65388"/>
    <w:rsid w:val="00E6541C"/>
    <w:rsid w:val="00E656B7"/>
    <w:rsid w:val="00E6573B"/>
    <w:rsid w:val="00E66A51"/>
    <w:rsid w:val="00E66B93"/>
    <w:rsid w:val="00E66DBD"/>
    <w:rsid w:val="00E67251"/>
    <w:rsid w:val="00E6737A"/>
    <w:rsid w:val="00E6773C"/>
    <w:rsid w:val="00E67AC6"/>
    <w:rsid w:val="00E67D25"/>
    <w:rsid w:val="00E70B8A"/>
    <w:rsid w:val="00E70C58"/>
    <w:rsid w:val="00E70D43"/>
    <w:rsid w:val="00E70D77"/>
    <w:rsid w:val="00E70E1E"/>
    <w:rsid w:val="00E71B46"/>
    <w:rsid w:val="00E71BF7"/>
    <w:rsid w:val="00E71F05"/>
    <w:rsid w:val="00E721B5"/>
    <w:rsid w:val="00E72911"/>
    <w:rsid w:val="00E72A53"/>
    <w:rsid w:val="00E730A3"/>
    <w:rsid w:val="00E737BA"/>
    <w:rsid w:val="00E7380B"/>
    <w:rsid w:val="00E73B17"/>
    <w:rsid w:val="00E7444B"/>
    <w:rsid w:val="00E75221"/>
    <w:rsid w:val="00E754EB"/>
    <w:rsid w:val="00E7563C"/>
    <w:rsid w:val="00E75B72"/>
    <w:rsid w:val="00E76402"/>
    <w:rsid w:val="00E76742"/>
    <w:rsid w:val="00E76E78"/>
    <w:rsid w:val="00E772F1"/>
    <w:rsid w:val="00E8013E"/>
    <w:rsid w:val="00E8055E"/>
    <w:rsid w:val="00E805A5"/>
    <w:rsid w:val="00E80761"/>
    <w:rsid w:val="00E812D2"/>
    <w:rsid w:val="00E8135E"/>
    <w:rsid w:val="00E8182A"/>
    <w:rsid w:val="00E8237C"/>
    <w:rsid w:val="00E83415"/>
    <w:rsid w:val="00E8349E"/>
    <w:rsid w:val="00E835C0"/>
    <w:rsid w:val="00E85AEC"/>
    <w:rsid w:val="00E85B0B"/>
    <w:rsid w:val="00E8608C"/>
    <w:rsid w:val="00E860B6"/>
    <w:rsid w:val="00E86550"/>
    <w:rsid w:val="00E86D7C"/>
    <w:rsid w:val="00E87C0F"/>
    <w:rsid w:val="00E87DB7"/>
    <w:rsid w:val="00E87F56"/>
    <w:rsid w:val="00E9046F"/>
    <w:rsid w:val="00E90AE8"/>
    <w:rsid w:val="00E91047"/>
    <w:rsid w:val="00E9151A"/>
    <w:rsid w:val="00E925C5"/>
    <w:rsid w:val="00E928A3"/>
    <w:rsid w:val="00E93153"/>
    <w:rsid w:val="00E93471"/>
    <w:rsid w:val="00E93E14"/>
    <w:rsid w:val="00E9447F"/>
    <w:rsid w:val="00E95037"/>
    <w:rsid w:val="00E95129"/>
    <w:rsid w:val="00E95554"/>
    <w:rsid w:val="00E9604B"/>
    <w:rsid w:val="00E97315"/>
    <w:rsid w:val="00E978D9"/>
    <w:rsid w:val="00E97B7B"/>
    <w:rsid w:val="00E97CDB"/>
    <w:rsid w:val="00EA0B00"/>
    <w:rsid w:val="00EA0FEA"/>
    <w:rsid w:val="00EA18E0"/>
    <w:rsid w:val="00EA2ACB"/>
    <w:rsid w:val="00EA3549"/>
    <w:rsid w:val="00EA3CEB"/>
    <w:rsid w:val="00EA3E2A"/>
    <w:rsid w:val="00EA3FAF"/>
    <w:rsid w:val="00EA47C0"/>
    <w:rsid w:val="00EA5FA8"/>
    <w:rsid w:val="00EA7A9B"/>
    <w:rsid w:val="00EA7AC2"/>
    <w:rsid w:val="00EA7BB8"/>
    <w:rsid w:val="00EA7D5D"/>
    <w:rsid w:val="00EA7E00"/>
    <w:rsid w:val="00EB11E8"/>
    <w:rsid w:val="00EB1AB5"/>
    <w:rsid w:val="00EB23BA"/>
    <w:rsid w:val="00EB2BA0"/>
    <w:rsid w:val="00EB33FF"/>
    <w:rsid w:val="00EB3CC4"/>
    <w:rsid w:val="00EB4492"/>
    <w:rsid w:val="00EB45F9"/>
    <w:rsid w:val="00EB4989"/>
    <w:rsid w:val="00EB4CD4"/>
    <w:rsid w:val="00EB5821"/>
    <w:rsid w:val="00EB64C0"/>
    <w:rsid w:val="00EB6619"/>
    <w:rsid w:val="00EB79CF"/>
    <w:rsid w:val="00EC0DA9"/>
    <w:rsid w:val="00EC1A2A"/>
    <w:rsid w:val="00EC1A47"/>
    <w:rsid w:val="00EC2244"/>
    <w:rsid w:val="00EC2339"/>
    <w:rsid w:val="00EC3465"/>
    <w:rsid w:val="00EC383D"/>
    <w:rsid w:val="00EC3AAA"/>
    <w:rsid w:val="00EC3CC7"/>
    <w:rsid w:val="00EC547D"/>
    <w:rsid w:val="00ED013B"/>
    <w:rsid w:val="00ED021C"/>
    <w:rsid w:val="00ED0367"/>
    <w:rsid w:val="00ED0FF4"/>
    <w:rsid w:val="00ED12CE"/>
    <w:rsid w:val="00ED1915"/>
    <w:rsid w:val="00ED1A3F"/>
    <w:rsid w:val="00ED1CC9"/>
    <w:rsid w:val="00ED1F05"/>
    <w:rsid w:val="00ED235E"/>
    <w:rsid w:val="00ED2F45"/>
    <w:rsid w:val="00ED4765"/>
    <w:rsid w:val="00ED49B9"/>
    <w:rsid w:val="00ED719A"/>
    <w:rsid w:val="00ED7B72"/>
    <w:rsid w:val="00EE03E3"/>
    <w:rsid w:val="00EE064A"/>
    <w:rsid w:val="00EE0BF0"/>
    <w:rsid w:val="00EE0CE1"/>
    <w:rsid w:val="00EE1712"/>
    <w:rsid w:val="00EE195E"/>
    <w:rsid w:val="00EE20CE"/>
    <w:rsid w:val="00EE27AE"/>
    <w:rsid w:val="00EE2F95"/>
    <w:rsid w:val="00EE3C00"/>
    <w:rsid w:val="00EE3F57"/>
    <w:rsid w:val="00EE4E08"/>
    <w:rsid w:val="00EE4FEC"/>
    <w:rsid w:val="00EE51E9"/>
    <w:rsid w:val="00EE56AE"/>
    <w:rsid w:val="00EE59AE"/>
    <w:rsid w:val="00EE60C2"/>
    <w:rsid w:val="00EE6E85"/>
    <w:rsid w:val="00EE71AC"/>
    <w:rsid w:val="00EE7412"/>
    <w:rsid w:val="00EF0BCE"/>
    <w:rsid w:val="00EF141E"/>
    <w:rsid w:val="00EF1AAA"/>
    <w:rsid w:val="00EF1B91"/>
    <w:rsid w:val="00EF1BB9"/>
    <w:rsid w:val="00EF1DFE"/>
    <w:rsid w:val="00EF1ED3"/>
    <w:rsid w:val="00EF1FAE"/>
    <w:rsid w:val="00EF28A2"/>
    <w:rsid w:val="00EF2A57"/>
    <w:rsid w:val="00EF2AA3"/>
    <w:rsid w:val="00EF2B03"/>
    <w:rsid w:val="00EF3018"/>
    <w:rsid w:val="00EF442F"/>
    <w:rsid w:val="00EF4753"/>
    <w:rsid w:val="00EF5BB8"/>
    <w:rsid w:val="00EF5CD9"/>
    <w:rsid w:val="00EF5E23"/>
    <w:rsid w:val="00EF6117"/>
    <w:rsid w:val="00EF6BEF"/>
    <w:rsid w:val="00F002B7"/>
    <w:rsid w:val="00F00381"/>
    <w:rsid w:val="00F00957"/>
    <w:rsid w:val="00F01185"/>
    <w:rsid w:val="00F014C6"/>
    <w:rsid w:val="00F015A3"/>
    <w:rsid w:val="00F01A47"/>
    <w:rsid w:val="00F03710"/>
    <w:rsid w:val="00F043CB"/>
    <w:rsid w:val="00F04801"/>
    <w:rsid w:val="00F04B70"/>
    <w:rsid w:val="00F051B1"/>
    <w:rsid w:val="00F055FC"/>
    <w:rsid w:val="00F06548"/>
    <w:rsid w:val="00F066F3"/>
    <w:rsid w:val="00F0698D"/>
    <w:rsid w:val="00F06B71"/>
    <w:rsid w:val="00F06BB5"/>
    <w:rsid w:val="00F11455"/>
    <w:rsid w:val="00F11E92"/>
    <w:rsid w:val="00F12429"/>
    <w:rsid w:val="00F12DC3"/>
    <w:rsid w:val="00F13F92"/>
    <w:rsid w:val="00F15215"/>
    <w:rsid w:val="00F15EE7"/>
    <w:rsid w:val="00F166EF"/>
    <w:rsid w:val="00F17103"/>
    <w:rsid w:val="00F1722D"/>
    <w:rsid w:val="00F17408"/>
    <w:rsid w:val="00F17584"/>
    <w:rsid w:val="00F17D63"/>
    <w:rsid w:val="00F17F2B"/>
    <w:rsid w:val="00F200B3"/>
    <w:rsid w:val="00F209AB"/>
    <w:rsid w:val="00F20ACD"/>
    <w:rsid w:val="00F210A4"/>
    <w:rsid w:val="00F2173A"/>
    <w:rsid w:val="00F21978"/>
    <w:rsid w:val="00F21BDD"/>
    <w:rsid w:val="00F2201F"/>
    <w:rsid w:val="00F2240C"/>
    <w:rsid w:val="00F22AF7"/>
    <w:rsid w:val="00F246C1"/>
    <w:rsid w:val="00F2474B"/>
    <w:rsid w:val="00F25707"/>
    <w:rsid w:val="00F258F2"/>
    <w:rsid w:val="00F25D1A"/>
    <w:rsid w:val="00F26CA5"/>
    <w:rsid w:val="00F27593"/>
    <w:rsid w:val="00F27EF5"/>
    <w:rsid w:val="00F316C3"/>
    <w:rsid w:val="00F31A05"/>
    <w:rsid w:val="00F325EA"/>
    <w:rsid w:val="00F32778"/>
    <w:rsid w:val="00F32FE9"/>
    <w:rsid w:val="00F33E42"/>
    <w:rsid w:val="00F33EDE"/>
    <w:rsid w:val="00F34A53"/>
    <w:rsid w:val="00F34DE9"/>
    <w:rsid w:val="00F34E6E"/>
    <w:rsid w:val="00F36319"/>
    <w:rsid w:val="00F37816"/>
    <w:rsid w:val="00F37A0D"/>
    <w:rsid w:val="00F37FD0"/>
    <w:rsid w:val="00F4018D"/>
    <w:rsid w:val="00F40806"/>
    <w:rsid w:val="00F40956"/>
    <w:rsid w:val="00F40AFA"/>
    <w:rsid w:val="00F40CD2"/>
    <w:rsid w:val="00F40E30"/>
    <w:rsid w:val="00F4169C"/>
    <w:rsid w:val="00F41F1C"/>
    <w:rsid w:val="00F42BE6"/>
    <w:rsid w:val="00F4392C"/>
    <w:rsid w:val="00F43C00"/>
    <w:rsid w:val="00F45A52"/>
    <w:rsid w:val="00F46012"/>
    <w:rsid w:val="00F46688"/>
    <w:rsid w:val="00F46A40"/>
    <w:rsid w:val="00F46A7F"/>
    <w:rsid w:val="00F46CB5"/>
    <w:rsid w:val="00F46D44"/>
    <w:rsid w:val="00F47963"/>
    <w:rsid w:val="00F47DF1"/>
    <w:rsid w:val="00F503FE"/>
    <w:rsid w:val="00F50473"/>
    <w:rsid w:val="00F50EC0"/>
    <w:rsid w:val="00F518BC"/>
    <w:rsid w:val="00F51C04"/>
    <w:rsid w:val="00F52748"/>
    <w:rsid w:val="00F52D73"/>
    <w:rsid w:val="00F53538"/>
    <w:rsid w:val="00F536C3"/>
    <w:rsid w:val="00F53D03"/>
    <w:rsid w:val="00F54229"/>
    <w:rsid w:val="00F54E61"/>
    <w:rsid w:val="00F55113"/>
    <w:rsid w:val="00F55350"/>
    <w:rsid w:val="00F55F14"/>
    <w:rsid w:val="00F56571"/>
    <w:rsid w:val="00F5710E"/>
    <w:rsid w:val="00F57556"/>
    <w:rsid w:val="00F6060C"/>
    <w:rsid w:val="00F61B7A"/>
    <w:rsid w:val="00F61E73"/>
    <w:rsid w:val="00F621CF"/>
    <w:rsid w:val="00F62329"/>
    <w:rsid w:val="00F62916"/>
    <w:rsid w:val="00F63401"/>
    <w:rsid w:val="00F64313"/>
    <w:rsid w:val="00F64FEC"/>
    <w:rsid w:val="00F65A95"/>
    <w:rsid w:val="00F6618B"/>
    <w:rsid w:val="00F6643E"/>
    <w:rsid w:val="00F66579"/>
    <w:rsid w:val="00F666C4"/>
    <w:rsid w:val="00F666F2"/>
    <w:rsid w:val="00F66FA6"/>
    <w:rsid w:val="00F67606"/>
    <w:rsid w:val="00F677D3"/>
    <w:rsid w:val="00F701FF"/>
    <w:rsid w:val="00F711D7"/>
    <w:rsid w:val="00F71471"/>
    <w:rsid w:val="00F716D6"/>
    <w:rsid w:val="00F71DA5"/>
    <w:rsid w:val="00F71FD0"/>
    <w:rsid w:val="00F72271"/>
    <w:rsid w:val="00F733C6"/>
    <w:rsid w:val="00F734CD"/>
    <w:rsid w:val="00F738E5"/>
    <w:rsid w:val="00F749DF"/>
    <w:rsid w:val="00F755DE"/>
    <w:rsid w:val="00F7601E"/>
    <w:rsid w:val="00F76CB8"/>
    <w:rsid w:val="00F76D73"/>
    <w:rsid w:val="00F81EF1"/>
    <w:rsid w:val="00F82316"/>
    <w:rsid w:val="00F82A0B"/>
    <w:rsid w:val="00F82AC9"/>
    <w:rsid w:val="00F82CF8"/>
    <w:rsid w:val="00F82D3C"/>
    <w:rsid w:val="00F82DA2"/>
    <w:rsid w:val="00F8337E"/>
    <w:rsid w:val="00F833ED"/>
    <w:rsid w:val="00F842CA"/>
    <w:rsid w:val="00F85998"/>
    <w:rsid w:val="00F86FDE"/>
    <w:rsid w:val="00F8730F"/>
    <w:rsid w:val="00F87EDE"/>
    <w:rsid w:val="00F9003B"/>
    <w:rsid w:val="00F906EC"/>
    <w:rsid w:val="00F9070C"/>
    <w:rsid w:val="00F90A90"/>
    <w:rsid w:val="00F91928"/>
    <w:rsid w:val="00F9229B"/>
    <w:rsid w:val="00F9243E"/>
    <w:rsid w:val="00F92C17"/>
    <w:rsid w:val="00F92FF2"/>
    <w:rsid w:val="00F935CA"/>
    <w:rsid w:val="00F93C6A"/>
    <w:rsid w:val="00F93CAA"/>
    <w:rsid w:val="00F94495"/>
    <w:rsid w:val="00F94518"/>
    <w:rsid w:val="00F94E0A"/>
    <w:rsid w:val="00F955BD"/>
    <w:rsid w:val="00F95A91"/>
    <w:rsid w:val="00F9604F"/>
    <w:rsid w:val="00F974AA"/>
    <w:rsid w:val="00F97806"/>
    <w:rsid w:val="00FA04FA"/>
    <w:rsid w:val="00FA1805"/>
    <w:rsid w:val="00FA24E4"/>
    <w:rsid w:val="00FA2B31"/>
    <w:rsid w:val="00FA2B3F"/>
    <w:rsid w:val="00FA3169"/>
    <w:rsid w:val="00FA4422"/>
    <w:rsid w:val="00FA4BB1"/>
    <w:rsid w:val="00FA5015"/>
    <w:rsid w:val="00FA573B"/>
    <w:rsid w:val="00FA5943"/>
    <w:rsid w:val="00FA5ED4"/>
    <w:rsid w:val="00FA6E46"/>
    <w:rsid w:val="00FA71FD"/>
    <w:rsid w:val="00FB0293"/>
    <w:rsid w:val="00FB10D1"/>
    <w:rsid w:val="00FB1A8E"/>
    <w:rsid w:val="00FB1B59"/>
    <w:rsid w:val="00FB23CD"/>
    <w:rsid w:val="00FB26EF"/>
    <w:rsid w:val="00FB2F38"/>
    <w:rsid w:val="00FB323F"/>
    <w:rsid w:val="00FB44F5"/>
    <w:rsid w:val="00FB4C51"/>
    <w:rsid w:val="00FB5251"/>
    <w:rsid w:val="00FB573D"/>
    <w:rsid w:val="00FB6364"/>
    <w:rsid w:val="00FB7675"/>
    <w:rsid w:val="00FB7FCD"/>
    <w:rsid w:val="00FC124D"/>
    <w:rsid w:val="00FC2230"/>
    <w:rsid w:val="00FC2B3D"/>
    <w:rsid w:val="00FC2DE5"/>
    <w:rsid w:val="00FC309C"/>
    <w:rsid w:val="00FC36AA"/>
    <w:rsid w:val="00FC3B5E"/>
    <w:rsid w:val="00FC3EB8"/>
    <w:rsid w:val="00FC3F15"/>
    <w:rsid w:val="00FC4071"/>
    <w:rsid w:val="00FC4197"/>
    <w:rsid w:val="00FC5225"/>
    <w:rsid w:val="00FC5C51"/>
    <w:rsid w:val="00FC5D4F"/>
    <w:rsid w:val="00FC6B78"/>
    <w:rsid w:val="00FC6C3B"/>
    <w:rsid w:val="00FC6E6D"/>
    <w:rsid w:val="00FC71B7"/>
    <w:rsid w:val="00FD04C4"/>
    <w:rsid w:val="00FD0851"/>
    <w:rsid w:val="00FD09F3"/>
    <w:rsid w:val="00FD1439"/>
    <w:rsid w:val="00FD2752"/>
    <w:rsid w:val="00FD2E54"/>
    <w:rsid w:val="00FD3713"/>
    <w:rsid w:val="00FD4438"/>
    <w:rsid w:val="00FD4912"/>
    <w:rsid w:val="00FD4BC4"/>
    <w:rsid w:val="00FD5907"/>
    <w:rsid w:val="00FD5A14"/>
    <w:rsid w:val="00FD5A42"/>
    <w:rsid w:val="00FD5AD1"/>
    <w:rsid w:val="00FD6686"/>
    <w:rsid w:val="00FD7B8B"/>
    <w:rsid w:val="00FE0DE1"/>
    <w:rsid w:val="00FE0FCF"/>
    <w:rsid w:val="00FE1406"/>
    <w:rsid w:val="00FE19A3"/>
    <w:rsid w:val="00FE1F2D"/>
    <w:rsid w:val="00FE27FE"/>
    <w:rsid w:val="00FE2C13"/>
    <w:rsid w:val="00FE30B1"/>
    <w:rsid w:val="00FE4484"/>
    <w:rsid w:val="00FE4597"/>
    <w:rsid w:val="00FE4DF8"/>
    <w:rsid w:val="00FE5F03"/>
    <w:rsid w:val="00FE6B04"/>
    <w:rsid w:val="00FE6E7E"/>
    <w:rsid w:val="00FE7286"/>
    <w:rsid w:val="00FE755B"/>
    <w:rsid w:val="00FF03E6"/>
    <w:rsid w:val="00FF043D"/>
    <w:rsid w:val="00FF0952"/>
    <w:rsid w:val="00FF15A5"/>
    <w:rsid w:val="00FF20E5"/>
    <w:rsid w:val="00FF2C2A"/>
    <w:rsid w:val="00FF32A4"/>
    <w:rsid w:val="00FF3A36"/>
    <w:rsid w:val="00FF3F05"/>
    <w:rsid w:val="00FF470F"/>
    <w:rsid w:val="00FF4F56"/>
    <w:rsid w:val="00FF5032"/>
    <w:rsid w:val="00FF5397"/>
    <w:rsid w:val="00FF565B"/>
    <w:rsid w:val="00FF5C29"/>
    <w:rsid w:val="00FF5E0E"/>
    <w:rsid w:val="00FF619B"/>
    <w:rsid w:val="00FF70EA"/>
    <w:rsid w:val="00FF76E8"/>
    <w:rsid w:val="00FF79AF"/>
    <w:rsid w:val="00FF7BA3"/>
    <w:rsid w:val="00FF7E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gray,#333,#ffe600,#c893c7,#f0f0f0,silver,#999,#95cb89"/>
    </o:shapedefaults>
    <o:shapelayout v:ext="edit">
      <o:idmap v:ext="edit" data="1"/>
    </o:shapelayout>
  </w:shapeDefaults>
  <w:decimalSymbol w:val="."/>
  <w:listSeparator w:val=","/>
  <w14:docId w14:val="1F05963B"/>
  <w15:docId w15:val="{5F8748D7-808F-4807-A6A9-F1688FE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215"/>
    <w:rPr>
      <w:rFonts w:ascii="Arial" w:hAnsi="Arial"/>
      <w:szCs w:val="24"/>
    </w:rPr>
  </w:style>
  <w:style w:type="paragraph" w:styleId="Heading1">
    <w:name w:val="heading 1"/>
    <w:basedOn w:val="Normal"/>
    <w:next w:val="Normal"/>
    <w:link w:val="Heading1Char"/>
    <w:qFormat/>
    <w:rsid w:val="00203BED"/>
    <w:pPr>
      <w:spacing w:after="240"/>
      <w:outlineLvl w:val="0"/>
    </w:pPr>
    <w:rPr>
      <w:b/>
      <w:color w:val="0060A9"/>
      <w:sz w:val="48"/>
      <w:szCs w:val="48"/>
    </w:rPr>
  </w:style>
  <w:style w:type="paragraph" w:styleId="Heading2">
    <w:name w:val="heading 2"/>
    <w:aliases w:val="2"/>
    <w:basedOn w:val="Normal"/>
    <w:next w:val="Normal"/>
    <w:link w:val="Heading2Char"/>
    <w:uiPriority w:val="9"/>
    <w:qFormat/>
    <w:rsid w:val="00CD579D"/>
    <w:pPr>
      <w:spacing w:after="240" w:line="470" w:lineRule="exact"/>
      <w:outlineLvl w:val="1"/>
    </w:pPr>
    <w:rPr>
      <w:rFonts w:cs="Arial"/>
      <w:b/>
      <w:bCs/>
      <w:color w:val="90908A"/>
      <w:spacing w:val="-10"/>
      <w:kern w:val="32"/>
      <w:sz w:val="28"/>
      <w:szCs w:val="48"/>
      <w:lang w:val="en-GB"/>
    </w:rPr>
  </w:style>
  <w:style w:type="paragraph" w:styleId="Heading3">
    <w:name w:val="heading 3"/>
    <w:basedOn w:val="Normal"/>
    <w:next w:val="Normal"/>
    <w:link w:val="Heading3Char"/>
    <w:uiPriority w:val="9"/>
    <w:qFormat/>
    <w:rsid w:val="00521B45"/>
    <w:pPr>
      <w:keepNext/>
      <w:spacing w:before="240" w:after="120"/>
      <w:outlineLvl w:val="2"/>
    </w:pPr>
    <w:rPr>
      <w:rFonts w:cs="Arial"/>
      <w:b/>
      <w:bCs/>
      <w:color w:val="808080"/>
      <w:sz w:val="24"/>
      <w:szCs w:val="26"/>
    </w:rPr>
  </w:style>
  <w:style w:type="paragraph" w:styleId="Heading4">
    <w:name w:val="heading 4"/>
    <w:basedOn w:val="Normal"/>
    <w:next w:val="Normal"/>
    <w:link w:val="Heading4Char"/>
    <w:uiPriority w:val="9"/>
    <w:qFormat/>
    <w:rsid w:val="002E5A1C"/>
    <w:pPr>
      <w:keepNext/>
      <w:spacing w:before="240" w:after="60"/>
      <w:outlineLvl w:val="3"/>
    </w:pPr>
    <w:rPr>
      <w:b/>
      <w:bCs/>
      <w:sz w:val="22"/>
      <w:szCs w:val="28"/>
    </w:rPr>
  </w:style>
  <w:style w:type="paragraph" w:styleId="Heading5">
    <w:name w:val="heading 5"/>
    <w:basedOn w:val="Normal"/>
    <w:next w:val="Normal"/>
    <w:link w:val="Heading5Char"/>
    <w:uiPriority w:val="9"/>
    <w:qFormat/>
    <w:rsid w:val="00E05D5D"/>
    <w:pPr>
      <w:spacing w:before="240" w:after="60"/>
      <w:outlineLvl w:val="4"/>
    </w:pPr>
    <w:rPr>
      <w:bCs/>
      <w:iCs/>
      <w:sz w:val="22"/>
      <w:szCs w:val="26"/>
    </w:rPr>
  </w:style>
  <w:style w:type="paragraph" w:styleId="Heading6">
    <w:name w:val="heading 6"/>
    <w:basedOn w:val="Normal"/>
    <w:next w:val="Normal"/>
    <w:link w:val="Heading6Char"/>
    <w:uiPriority w:val="9"/>
    <w:qFormat/>
    <w:rsid w:val="006F046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6F046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6F046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6F046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4A1D"/>
    <w:pPr>
      <w:tabs>
        <w:tab w:val="center" w:pos="4320"/>
        <w:tab w:val="right" w:pos="8640"/>
      </w:tabs>
    </w:pPr>
  </w:style>
  <w:style w:type="paragraph" w:styleId="Footer">
    <w:name w:val="footer"/>
    <w:basedOn w:val="Normal"/>
    <w:link w:val="FooterChar"/>
    <w:uiPriority w:val="99"/>
    <w:rsid w:val="00144A1D"/>
    <w:pPr>
      <w:tabs>
        <w:tab w:val="center" w:pos="4320"/>
        <w:tab w:val="right" w:pos="8640"/>
      </w:tabs>
    </w:pPr>
  </w:style>
  <w:style w:type="paragraph" w:customStyle="1" w:styleId="Headerandfooter">
    <w:name w:val="Header and footer"/>
    <w:basedOn w:val="Header"/>
    <w:rsid w:val="00945015"/>
    <w:pPr>
      <w:tabs>
        <w:tab w:val="clear" w:pos="4320"/>
        <w:tab w:val="clear" w:pos="8640"/>
        <w:tab w:val="center" w:pos="5103"/>
        <w:tab w:val="right" w:pos="9639"/>
      </w:tabs>
      <w:spacing w:line="180" w:lineRule="exact"/>
    </w:pPr>
    <w:rPr>
      <w:sz w:val="16"/>
    </w:rPr>
  </w:style>
  <w:style w:type="paragraph" w:customStyle="1" w:styleId="Bulletcopy1withpara">
    <w:name w:val="Bullet copy 1 with para"/>
    <w:basedOn w:val="Bulletcopy1"/>
    <w:qFormat/>
    <w:rsid w:val="00E05D5D"/>
    <w:pPr>
      <w:spacing w:after="240"/>
    </w:pPr>
  </w:style>
  <w:style w:type="paragraph" w:customStyle="1" w:styleId="Bodycopy">
    <w:name w:val="Body copy"/>
    <w:link w:val="BodycopyChar"/>
    <w:rsid w:val="00CD579D"/>
    <w:pPr>
      <w:spacing w:after="160"/>
    </w:pPr>
    <w:rPr>
      <w:rFonts w:ascii="Arial" w:hAnsi="Arial"/>
      <w:color w:val="000000"/>
      <w:szCs w:val="18"/>
    </w:rPr>
  </w:style>
  <w:style w:type="paragraph" w:customStyle="1" w:styleId="Contents">
    <w:name w:val="Contents"/>
    <w:basedOn w:val="Normal"/>
    <w:rsid w:val="001D1391"/>
    <w:pPr>
      <w:autoSpaceDE w:val="0"/>
      <w:autoSpaceDN w:val="0"/>
      <w:adjustRightInd w:val="0"/>
    </w:pPr>
    <w:rPr>
      <w:rFonts w:cs="EYInterstate"/>
      <w:b/>
      <w:color w:val="0060A9"/>
      <w:sz w:val="48"/>
      <w:szCs w:val="48"/>
    </w:rPr>
  </w:style>
  <w:style w:type="paragraph" w:customStyle="1" w:styleId="Appendix">
    <w:name w:val="Appendix"/>
    <w:basedOn w:val="Normal"/>
    <w:rsid w:val="00521B45"/>
    <w:pPr>
      <w:autoSpaceDE w:val="0"/>
      <w:autoSpaceDN w:val="0"/>
      <w:adjustRightInd w:val="0"/>
      <w:spacing w:after="240"/>
    </w:pPr>
    <w:rPr>
      <w:rFonts w:cs="EYInterstate"/>
      <w:color w:val="808080"/>
      <w:sz w:val="48"/>
      <w:szCs w:val="48"/>
    </w:rPr>
  </w:style>
  <w:style w:type="character" w:styleId="PageNumber">
    <w:name w:val="page number"/>
    <w:basedOn w:val="DefaultParagraphFont"/>
    <w:uiPriority w:val="99"/>
    <w:rsid w:val="00753206"/>
    <w:rPr>
      <w:rFonts w:ascii="EYInterstate" w:hAnsi="EYInterstate"/>
      <w:color w:val="auto"/>
      <w:sz w:val="20"/>
    </w:rPr>
  </w:style>
  <w:style w:type="table" w:styleId="TableGrid">
    <w:name w:val="Table Grid"/>
    <w:aliases w:val="Table Grid_General,CV table,Smart Text Table,tt"/>
    <w:basedOn w:val="TableNormal"/>
    <w:uiPriority w:val="39"/>
    <w:rsid w:val="001C05AB"/>
    <w:pPr>
      <w:overflowPunct w:val="0"/>
      <w:autoSpaceDE w:val="0"/>
      <w:autoSpaceDN w:val="0"/>
      <w:adjustRightInd w:val="0"/>
      <w:textAlignment w:val="baseline"/>
    </w:pPr>
    <w:rPr>
      <w:rFonts w:ascii="EYInterstate" w:hAnsi="EYInterstat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blStylePr w:type="firstRow">
      <w:rPr>
        <w:rFonts w:ascii="Calibri" w:hAnsi="Calibri"/>
        <w:b w:val="0"/>
        <w:sz w:val="20"/>
      </w:rPr>
    </w:tblStylePr>
  </w:style>
  <w:style w:type="paragraph" w:customStyle="1" w:styleId="Bulletcopylevel2withpara">
    <w:name w:val="Bullet copy level 2 with para"/>
    <w:basedOn w:val="Bulletcopylevel2"/>
    <w:qFormat/>
    <w:rsid w:val="00E76E78"/>
    <w:pPr>
      <w:spacing w:after="240"/>
    </w:pPr>
  </w:style>
  <w:style w:type="paragraph" w:customStyle="1" w:styleId="Exhibitheading">
    <w:name w:val="Exhibit heading"/>
    <w:basedOn w:val="Normal"/>
    <w:rsid w:val="00D868D9"/>
    <w:rPr>
      <w:b/>
      <w:lang w:val="en-GB"/>
    </w:rPr>
  </w:style>
  <w:style w:type="paragraph" w:customStyle="1" w:styleId="Source">
    <w:name w:val="Source"/>
    <w:basedOn w:val="Normal"/>
    <w:rsid w:val="00521B45"/>
    <w:pPr>
      <w:spacing w:after="240"/>
      <w:contextualSpacing/>
    </w:pPr>
    <w:rPr>
      <w:i/>
      <w:color w:val="808080"/>
      <w:sz w:val="16"/>
      <w:szCs w:val="16"/>
      <w:lang w:val="en-GB"/>
    </w:rPr>
  </w:style>
  <w:style w:type="table" w:customStyle="1" w:styleId="EYTable">
    <w:name w:val="EY Table"/>
    <w:basedOn w:val="TableGrid"/>
    <w:rsid w:val="00203BED"/>
    <w:rPr>
      <w:rFonts w:ascii="Arial" w:hAnsi="Arial"/>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cantSplit/>
    </w:trPr>
    <w:tblStylePr w:type="firstRow">
      <w:rPr>
        <w:rFonts w:ascii="Arial" w:hAnsi="Arial"/>
        <w:b/>
        <w:i w:val="0"/>
        <w:color w:val="FFFFFF" w:themeColor="background1"/>
        <w:sz w:val="20"/>
      </w:rPr>
      <w:tblPr/>
      <w:tcPr>
        <w:shd w:val="clear" w:color="auto" w:fill="0060A9"/>
      </w:tcPr>
    </w:tblStylePr>
    <w:tblStylePr w:type="lastRow">
      <w:tblPr/>
      <w:tcPr>
        <w:tcBorders>
          <w:bottom w:val="single" w:sz="8" w:space="0" w:color="7F7E82"/>
        </w:tcBorders>
      </w:tcPr>
    </w:tblStylePr>
    <w:tblStylePr w:type="band1Horz">
      <w:tblPr/>
      <w:tcPr>
        <w:shd w:val="clear" w:color="auto" w:fill="EEEEEE"/>
      </w:tcPr>
    </w:tblStylePr>
    <w:tblStylePr w:type="band2Horz">
      <w:rPr>
        <w:rFonts w:ascii="Arial" w:hAnsi="Arial"/>
      </w:rPr>
      <w:tblPr/>
      <w:tcPr>
        <w:shd w:val="clear" w:color="auto" w:fill="7AC2E7"/>
      </w:tcPr>
    </w:tblStylePr>
  </w:style>
  <w:style w:type="paragraph" w:styleId="TOC1">
    <w:name w:val="toc 1"/>
    <w:basedOn w:val="Body"/>
    <w:next w:val="Normal"/>
    <w:autoRedefine/>
    <w:uiPriority w:val="39"/>
    <w:rsid w:val="004E6F2F"/>
    <w:pPr>
      <w:tabs>
        <w:tab w:val="left" w:leader="dot" w:pos="9347"/>
        <w:tab w:val="left" w:pos="9489"/>
      </w:tabs>
      <w:bidi/>
      <w:spacing w:after="40"/>
      <w:ind w:left="1394" w:hanging="697"/>
      <w:jc w:val="right"/>
    </w:pPr>
    <w:rPr>
      <w:b/>
      <w:bCs/>
      <w:noProof/>
      <w14:scene3d>
        <w14:camera w14:prst="orthographicFront"/>
        <w14:lightRig w14:rig="threePt" w14:dir="t">
          <w14:rot w14:lat="0" w14:lon="0" w14:rev="0"/>
        </w14:lightRig>
      </w14:scene3d>
    </w:rPr>
  </w:style>
  <w:style w:type="paragraph" w:styleId="TOC2">
    <w:name w:val="toc 2"/>
    <w:basedOn w:val="Body"/>
    <w:next w:val="Normal"/>
    <w:autoRedefine/>
    <w:uiPriority w:val="39"/>
    <w:rsid w:val="00F711D7"/>
    <w:pPr>
      <w:tabs>
        <w:tab w:val="left" w:pos="9347"/>
      </w:tabs>
      <w:bidi/>
      <w:ind w:left="448" w:hanging="431"/>
      <w:contextualSpacing/>
    </w:pPr>
    <w:rPr>
      <w:b/>
      <w:noProof/>
      <w:sz w:val="20"/>
      <w:szCs w:val="20"/>
      <w14:scene3d>
        <w14:camera w14:prst="orthographicFront"/>
        <w14:lightRig w14:rig="threePt" w14:dir="t">
          <w14:rot w14:lat="0" w14:lon="0" w14:rev="0"/>
        </w14:lightRig>
      </w14:scene3d>
    </w:rPr>
  </w:style>
  <w:style w:type="character" w:styleId="Hyperlink">
    <w:name w:val="Hyperlink"/>
    <w:basedOn w:val="DefaultParagraphFont"/>
    <w:uiPriority w:val="99"/>
    <w:unhideWhenUsed/>
    <w:rsid w:val="00341C1B"/>
    <w:rPr>
      <w:b/>
      <w:color w:val="0000FF" w:themeColor="hyperlink"/>
      <w:u w:val="single"/>
    </w:rPr>
  </w:style>
  <w:style w:type="paragraph" w:customStyle="1" w:styleId="Bulletcopylevel2">
    <w:name w:val="Bullet copy level 2"/>
    <w:basedOn w:val="Bulletcopy1"/>
    <w:rsid w:val="00CD579D"/>
    <w:pPr>
      <w:ind w:left="714" w:hanging="357"/>
    </w:pPr>
  </w:style>
  <w:style w:type="paragraph" w:customStyle="1" w:styleId="NumberedHeading1">
    <w:name w:val="Numbered Heading 1"/>
    <w:basedOn w:val="Heading1"/>
    <w:rsid w:val="00945015"/>
    <w:pPr>
      <w:tabs>
        <w:tab w:val="num" w:pos="252"/>
      </w:tabs>
      <w:ind w:left="284" w:hanging="284"/>
    </w:pPr>
  </w:style>
  <w:style w:type="paragraph" w:customStyle="1" w:styleId="NumberedHeading2">
    <w:name w:val="Numbered Heading 2"/>
    <w:basedOn w:val="Heading2"/>
    <w:rsid w:val="00945015"/>
    <w:pPr>
      <w:tabs>
        <w:tab w:val="num" w:pos="396"/>
      </w:tabs>
      <w:spacing w:before="80" w:after="160" w:line="240" w:lineRule="auto"/>
      <w:ind w:left="396" w:hanging="396"/>
    </w:pPr>
  </w:style>
  <w:style w:type="paragraph" w:customStyle="1" w:styleId="NumberedHeading3">
    <w:name w:val="Numbered Heading 3"/>
    <w:basedOn w:val="Heading3"/>
    <w:rsid w:val="00945015"/>
    <w:pPr>
      <w:tabs>
        <w:tab w:val="num" w:pos="540"/>
      </w:tabs>
      <w:ind w:left="540" w:hanging="540"/>
    </w:pPr>
    <w:rPr>
      <w:color w:val="auto"/>
    </w:rPr>
  </w:style>
  <w:style w:type="paragraph" w:customStyle="1" w:styleId="NumberedHeading4">
    <w:name w:val="Numbered Heading 4"/>
    <w:basedOn w:val="Heading4"/>
    <w:rsid w:val="00945015"/>
    <w:pPr>
      <w:numPr>
        <w:ilvl w:val="3"/>
        <w:numId w:val="1"/>
      </w:numPr>
    </w:pPr>
  </w:style>
  <w:style w:type="paragraph" w:customStyle="1" w:styleId="NumberedHeading5">
    <w:name w:val="Numbered Heading 5"/>
    <w:basedOn w:val="Heading5"/>
    <w:rsid w:val="006F0461"/>
    <w:pPr>
      <w:numPr>
        <w:ilvl w:val="4"/>
        <w:numId w:val="1"/>
      </w:numPr>
    </w:pPr>
  </w:style>
  <w:style w:type="paragraph" w:customStyle="1" w:styleId="Reportheading1">
    <w:name w:val="Report heading 1"/>
    <w:basedOn w:val="NormalWeb"/>
    <w:qFormat/>
    <w:rsid w:val="00945015"/>
    <w:pPr>
      <w:spacing w:before="0" w:beforeAutospacing="0" w:after="0" w:afterAutospacing="0"/>
      <w:textAlignment w:val="baseline"/>
    </w:pPr>
    <w:rPr>
      <w:rFonts w:ascii="Arial" w:hAnsi="Arial" w:cs="Arial"/>
      <w:color w:val="FFFFFF" w:themeColor="background1"/>
      <w:kern w:val="24"/>
      <w:sz w:val="72"/>
      <w:szCs w:val="72"/>
    </w:rPr>
  </w:style>
  <w:style w:type="paragraph" w:customStyle="1" w:styleId="Reportheading2">
    <w:name w:val="Report heading 2"/>
    <w:basedOn w:val="Normal"/>
    <w:qFormat/>
    <w:rsid w:val="00516E1B"/>
    <w:pPr>
      <w:autoSpaceDE w:val="0"/>
      <w:autoSpaceDN w:val="0"/>
      <w:adjustRightInd w:val="0"/>
      <w:spacing w:after="240"/>
    </w:pPr>
    <w:rPr>
      <w:rFonts w:cs="EYInterstate"/>
      <w:color w:val="000000"/>
      <w:sz w:val="32"/>
      <w:szCs w:val="32"/>
    </w:rPr>
  </w:style>
  <w:style w:type="paragraph" w:styleId="BalloonText">
    <w:name w:val="Balloon Text"/>
    <w:basedOn w:val="Normal"/>
    <w:link w:val="BalloonTextChar"/>
    <w:uiPriority w:val="99"/>
    <w:rsid w:val="00F43C00"/>
    <w:rPr>
      <w:rFonts w:ascii="Tahoma" w:hAnsi="Tahoma" w:cs="Tahoma"/>
      <w:sz w:val="16"/>
      <w:szCs w:val="16"/>
    </w:rPr>
  </w:style>
  <w:style w:type="character" w:customStyle="1" w:styleId="BalloonTextChar">
    <w:name w:val="Balloon Text Char"/>
    <w:basedOn w:val="DefaultParagraphFont"/>
    <w:link w:val="BalloonText"/>
    <w:uiPriority w:val="99"/>
    <w:rsid w:val="00F43C00"/>
    <w:rPr>
      <w:rFonts w:ascii="Tahoma" w:hAnsi="Tahoma" w:cs="Tahoma"/>
      <w:sz w:val="16"/>
      <w:szCs w:val="16"/>
    </w:rPr>
  </w:style>
  <w:style w:type="paragraph" w:customStyle="1" w:styleId="Reportheading3">
    <w:name w:val="Report heading 3"/>
    <w:basedOn w:val="Reportheading2"/>
    <w:qFormat/>
    <w:rsid w:val="002E5376"/>
    <w:rPr>
      <w:sz w:val="28"/>
      <w:szCs w:val="28"/>
    </w:rPr>
  </w:style>
  <w:style w:type="paragraph" w:customStyle="1" w:styleId="123indent">
    <w:name w:val="123 indent"/>
    <w:basedOn w:val="Bulletcopy1"/>
    <w:qFormat/>
    <w:rsid w:val="000753FB"/>
    <w:pPr>
      <w:numPr>
        <w:numId w:val="0"/>
      </w:numPr>
      <w:ind w:left="357" w:hanging="357"/>
    </w:pPr>
  </w:style>
  <w:style w:type="paragraph" w:customStyle="1" w:styleId="123indentwithpara">
    <w:name w:val="123 indent with para"/>
    <w:basedOn w:val="123indent"/>
    <w:qFormat/>
    <w:rsid w:val="000753FB"/>
    <w:pPr>
      <w:spacing w:after="240"/>
    </w:pPr>
  </w:style>
  <w:style w:type="paragraph" w:styleId="ListParagraph">
    <w:name w:val="List Paragraph"/>
    <w:aliases w:val="YC Bulet,lp1,Use Case List Paragraph Char,سرد الفقرات"/>
    <w:basedOn w:val="Normal"/>
    <w:link w:val="ListParagraphChar"/>
    <w:uiPriority w:val="34"/>
    <w:qFormat/>
    <w:rsid w:val="009C393D"/>
    <w:pPr>
      <w:ind w:left="720"/>
      <w:contextualSpacing/>
    </w:pPr>
    <w:rPr>
      <w:rFonts w:cs="Tahoma"/>
      <w:szCs w:val="20"/>
      <w:lang w:val="en-GB"/>
    </w:rPr>
  </w:style>
  <w:style w:type="paragraph" w:customStyle="1" w:styleId="123diagram">
    <w:name w:val="123 diagram"/>
    <w:basedOn w:val="Normal"/>
    <w:qFormat/>
    <w:rsid w:val="008F0F70"/>
    <w:pPr>
      <w:tabs>
        <w:tab w:val="left" w:pos="210"/>
      </w:tabs>
      <w:ind w:left="196" w:hanging="196"/>
    </w:pPr>
    <w:rPr>
      <w:sz w:val="12"/>
      <w:szCs w:val="14"/>
    </w:rPr>
  </w:style>
  <w:style w:type="paragraph" w:customStyle="1" w:styleId="diagramBulletcopy">
    <w:name w:val="diagram Bullet copy"/>
    <w:basedOn w:val="Normal"/>
    <w:qFormat/>
    <w:rsid w:val="00E76E78"/>
    <w:pPr>
      <w:tabs>
        <w:tab w:val="num" w:pos="1440"/>
      </w:tabs>
      <w:spacing w:line="160" w:lineRule="exact"/>
      <w:ind w:left="357" w:hanging="357"/>
    </w:pPr>
    <w:rPr>
      <w:sz w:val="12"/>
      <w:szCs w:val="12"/>
      <w:lang w:val="it-IT"/>
    </w:rPr>
  </w:style>
  <w:style w:type="table" w:customStyle="1" w:styleId="LightList-Accent11">
    <w:name w:val="Light List - Accent 11"/>
    <w:basedOn w:val="TableNormal"/>
    <w:uiPriority w:val="61"/>
    <w:rsid w:val="00893D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itle">
    <w:name w:val="Subtitle"/>
    <w:basedOn w:val="Normal"/>
    <w:next w:val="Normal"/>
    <w:link w:val="SubtitleChar"/>
    <w:uiPriority w:val="11"/>
    <w:qFormat/>
    <w:rsid w:val="000B29C3"/>
    <w:pPr>
      <w:numPr>
        <w:numId w:val="2"/>
      </w:numPr>
    </w:pPr>
    <w:rPr>
      <w:rFonts w:asciiTheme="majorHAnsi" w:eastAsiaTheme="majorEastAsia" w:hAnsiTheme="majorHAnsi" w:cstheme="majorBidi"/>
      <w:i/>
      <w:iCs/>
      <w:color w:val="4F81BD" w:themeColor="accent1"/>
      <w:spacing w:val="15"/>
      <w:sz w:val="24"/>
      <w:lang w:val="en-GB"/>
    </w:rPr>
  </w:style>
  <w:style w:type="character" w:customStyle="1" w:styleId="SubtitleChar">
    <w:name w:val="Subtitle Char"/>
    <w:basedOn w:val="DefaultParagraphFont"/>
    <w:link w:val="Subtitle"/>
    <w:uiPriority w:val="11"/>
    <w:rsid w:val="000B29C3"/>
    <w:rPr>
      <w:rFonts w:asciiTheme="majorHAnsi" w:eastAsiaTheme="majorEastAsia" w:hAnsiTheme="majorHAnsi" w:cstheme="majorBidi"/>
      <w:i/>
      <w:iCs/>
      <w:color w:val="4F81BD" w:themeColor="accent1"/>
      <w:spacing w:val="15"/>
      <w:sz w:val="24"/>
      <w:szCs w:val="24"/>
      <w:lang w:val="en-GB"/>
    </w:rPr>
  </w:style>
  <w:style w:type="paragraph" w:customStyle="1" w:styleId="CNBulletOne">
    <w:name w:val="CN Bullet One"/>
    <w:basedOn w:val="ListBullet"/>
    <w:autoRedefine/>
    <w:rsid w:val="000B29C3"/>
    <w:pPr>
      <w:tabs>
        <w:tab w:val="num" w:pos="720"/>
      </w:tabs>
      <w:spacing w:before="60" w:after="60" w:line="360" w:lineRule="auto"/>
      <w:contextualSpacing w:val="0"/>
    </w:pPr>
    <w:rPr>
      <w:rFonts w:ascii="Helv" w:hAnsi="Helv"/>
      <w:kern w:val="1"/>
      <w:szCs w:val="20"/>
    </w:rPr>
  </w:style>
  <w:style w:type="paragraph" w:customStyle="1" w:styleId="CNParagraph">
    <w:name w:val="CN Paragraph"/>
    <w:rsid w:val="000B29C3"/>
    <w:pPr>
      <w:spacing w:before="28" w:after="28"/>
      <w:jc w:val="both"/>
    </w:pPr>
    <w:rPr>
      <w:rFonts w:ascii="Arial" w:hAnsi="Arial"/>
    </w:rPr>
  </w:style>
  <w:style w:type="paragraph" w:styleId="ListBullet">
    <w:name w:val="List Bullet"/>
    <w:basedOn w:val="Normal"/>
    <w:rsid w:val="000B29C3"/>
    <w:pPr>
      <w:ind w:left="720" w:hanging="360"/>
      <w:contextualSpacing/>
    </w:pPr>
  </w:style>
  <w:style w:type="character" w:styleId="IntenseEmphasis">
    <w:name w:val="Intense Emphasis"/>
    <w:basedOn w:val="DefaultParagraphFont"/>
    <w:uiPriority w:val="21"/>
    <w:qFormat/>
    <w:rsid w:val="000B29C3"/>
    <w:rPr>
      <w:b/>
      <w:bCs/>
      <w:i/>
      <w:iCs/>
      <w:color w:val="4F81BD" w:themeColor="accent1"/>
    </w:rPr>
  </w:style>
  <w:style w:type="paragraph" w:customStyle="1" w:styleId="123indenttab">
    <w:name w:val="123 indent tab"/>
    <w:basedOn w:val="123indentwithpara"/>
    <w:qFormat/>
    <w:rsid w:val="000753FB"/>
    <w:pPr>
      <w:spacing w:after="80"/>
      <w:ind w:left="714"/>
    </w:pPr>
  </w:style>
  <w:style w:type="table" w:customStyle="1" w:styleId="LightList-Accent12">
    <w:name w:val="Light List - Accent 12"/>
    <w:basedOn w:val="TableNormal"/>
    <w:uiPriority w:val="61"/>
    <w:rsid w:val="000B29C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vName">
    <w:name w:val="Cv Name"/>
    <w:basedOn w:val="Bodycopy"/>
    <w:qFormat/>
    <w:rsid w:val="005A24CE"/>
    <w:pPr>
      <w:overflowPunct w:val="0"/>
      <w:autoSpaceDE w:val="0"/>
      <w:autoSpaceDN w:val="0"/>
      <w:adjustRightInd w:val="0"/>
      <w:textAlignment w:val="baseline"/>
    </w:pPr>
    <w:rPr>
      <w:sz w:val="24"/>
      <w:szCs w:val="24"/>
    </w:rPr>
  </w:style>
  <w:style w:type="paragraph" w:customStyle="1" w:styleId="Newhead">
    <w:name w:val="New head"/>
    <w:basedOn w:val="Appendix"/>
    <w:qFormat/>
    <w:rsid w:val="00FE5F03"/>
    <w:pPr>
      <w:spacing w:after="120"/>
    </w:pPr>
    <w:rPr>
      <w:color w:val="auto"/>
      <w:sz w:val="28"/>
      <w:szCs w:val="28"/>
    </w:rPr>
  </w:style>
  <w:style w:type="paragraph" w:customStyle="1" w:styleId="123indenttabwithpara">
    <w:name w:val="123 indent tab with para"/>
    <w:basedOn w:val="123indenttab"/>
    <w:qFormat/>
    <w:rsid w:val="000753FB"/>
    <w:pPr>
      <w:spacing w:after="240"/>
    </w:pPr>
  </w:style>
  <w:style w:type="paragraph" w:customStyle="1" w:styleId="Bulletcopy1">
    <w:name w:val="Bullet copy 1"/>
    <w:basedOn w:val="Normal"/>
    <w:qFormat/>
    <w:rsid w:val="00CD579D"/>
    <w:pPr>
      <w:numPr>
        <w:numId w:val="3"/>
      </w:numPr>
      <w:spacing w:after="80"/>
    </w:pPr>
    <w:rPr>
      <w:noProof/>
      <w:szCs w:val="18"/>
      <w:lang w:val="it-IT"/>
    </w:rPr>
  </w:style>
  <w:style w:type="paragraph" w:customStyle="1" w:styleId="Letterhead">
    <w:name w:val="Letter head"/>
    <w:basedOn w:val="Heading3"/>
    <w:qFormat/>
    <w:rsid w:val="00847192"/>
    <w:pPr>
      <w:spacing w:before="60"/>
    </w:pPr>
  </w:style>
  <w:style w:type="paragraph" w:customStyle="1" w:styleId="Lettertitle">
    <w:name w:val="Letter title"/>
    <w:basedOn w:val="Heading2"/>
    <w:qFormat/>
    <w:rsid w:val="00847192"/>
  </w:style>
  <w:style w:type="paragraph" w:customStyle="1" w:styleId="Headline1">
    <w:name w:val="Headline 1"/>
    <w:link w:val="Headline1Char"/>
    <w:rsid w:val="00987A59"/>
    <w:pPr>
      <w:spacing w:after="240"/>
    </w:pPr>
    <w:rPr>
      <w:rFonts w:ascii="EYInterstate Regular" w:hAnsi="EYInterstate Regular" w:cs="Arial"/>
      <w:bCs/>
      <w:color w:val="808080"/>
      <w:kern w:val="32"/>
      <w:sz w:val="48"/>
      <w:szCs w:val="48"/>
    </w:rPr>
  </w:style>
  <w:style w:type="paragraph" w:customStyle="1" w:styleId="Headline2">
    <w:name w:val="Headline 2"/>
    <w:rsid w:val="00987A59"/>
    <w:pPr>
      <w:spacing w:line="400" w:lineRule="exact"/>
    </w:pPr>
    <w:rPr>
      <w:rFonts w:ascii="EYInterstate Regular" w:hAnsi="EYInterstate Regular" w:cs="Arial"/>
      <w:bCs/>
      <w:color w:val="808080"/>
      <w:sz w:val="36"/>
      <w:szCs w:val="48"/>
      <w:lang w:val="en-GB"/>
    </w:rPr>
  </w:style>
  <w:style w:type="character" w:customStyle="1" w:styleId="Headline1Char">
    <w:name w:val="Headline 1 Char"/>
    <w:basedOn w:val="DefaultParagraphFont"/>
    <w:link w:val="Headline1"/>
    <w:rsid w:val="00987A59"/>
    <w:rPr>
      <w:rFonts w:ascii="EYInterstate Regular" w:hAnsi="EYInterstate Regular" w:cs="Arial"/>
      <w:bCs/>
      <w:color w:val="808080"/>
      <w:kern w:val="32"/>
      <w:sz w:val="48"/>
      <w:szCs w:val="48"/>
    </w:rPr>
  </w:style>
  <w:style w:type="paragraph" w:customStyle="1" w:styleId="BodycopyRed">
    <w:name w:val="Body copy Red"/>
    <w:basedOn w:val="Bodycopy"/>
    <w:rsid w:val="006B6AB7"/>
    <w:rPr>
      <w:color w:val="F04C3E"/>
    </w:rPr>
  </w:style>
  <w:style w:type="paragraph" w:customStyle="1" w:styleId="SectionDivider">
    <w:name w:val="Section Divider"/>
    <w:basedOn w:val="Normal"/>
    <w:qFormat/>
    <w:rsid w:val="0086154F"/>
    <w:rPr>
      <w:b/>
      <w:sz w:val="48"/>
      <w:szCs w:val="48"/>
    </w:rPr>
  </w:style>
  <w:style w:type="paragraph" w:customStyle="1" w:styleId="Bodybold">
    <w:name w:val="Body bold"/>
    <w:basedOn w:val="Bodycopy"/>
    <w:qFormat/>
    <w:rsid w:val="00A42974"/>
    <w:rPr>
      <w:b/>
    </w:rPr>
  </w:style>
  <w:style w:type="paragraph" w:styleId="NormalWeb">
    <w:name w:val="Normal (Web)"/>
    <w:basedOn w:val="Normal"/>
    <w:uiPriority w:val="99"/>
    <w:unhideWhenUsed/>
    <w:rsid w:val="00CD579D"/>
    <w:pPr>
      <w:spacing w:before="100" w:beforeAutospacing="1" w:after="100" w:afterAutospacing="1"/>
    </w:pPr>
    <w:rPr>
      <w:rFonts w:ascii="Times New Roman" w:eastAsiaTheme="minorEastAsia" w:hAnsi="Times New Roman"/>
      <w:sz w:val="24"/>
      <w:lang w:val="en-IN" w:eastAsia="en-IN"/>
    </w:rPr>
  </w:style>
  <w:style w:type="paragraph" w:customStyle="1" w:styleId="EYHeading1Numbered">
    <w:name w:val="EY Heading 1 Numbered"/>
    <w:basedOn w:val="Normal"/>
    <w:next w:val="BodyText"/>
    <w:rsid w:val="003B1A2A"/>
    <w:pPr>
      <w:numPr>
        <w:numId w:val="4"/>
      </w:numPr>
      <w:spacing w:after="720" w:line="600" w:lineRule="exact"/>
      <w:outlineLvl w:val="0"/>
    </w:pPr>
    <w:rPr>
      <w:rFonts w:ascii="EY Gothic Cond Demi" w:hAnsi="EY Gothic Cond Demi" w:cs="Arial"/>
      <w:color w:val="00A28A"/>
      <w:kern w:val="32"/>
      <w:sz w:val="56"/>
      <w:szCs w:val="56"/>
      <w:lang w:val="en-GB"/>
    </w:rPr>
  </w:style>
  <w:style w:type="paragraph" w:customStyle="1" w:styleId="EYNumberedSubheadings">
    <w:name w:val="EY Numbered Subheadings"/>
    <w:basedOn w:val="Normal"/>
    <w:rsid w:val="003B1A2A"/>
    <w:pPr>
      <w:numPr>
        <w:ilvl w:val="1"/>
        <w:numId w:val="4"/>
      </w:numPr>
      <w:overflowPunct w:val="0"/>
      <w:autoSpaceDE w:val="0"/>
      <w:autoSpaceDN w:val="0"/>
      <w:adjustRightInd w:val="0"/>
      <w:spacing w:after="240"/>
      <w:textAlignment w:val="baseline"/>
    </w:pPr>
    <w:rPr>
      <w:rFonts w:ascii="EY Gothic Cond Demi" w:hAnsi="EY Gothic Cond Demi"/>
      <w:color w:val="00A28A"/>
      <w:sz w:val="28"/>
      <w:szCs w:val="28"/>
      <w:lang w:val="en-GB"/>
    </w:rPr>
  </w:style>
  <w:style w:type="paragraph" w:styleId="BodyText">
    <w:name w:val="Body Text"/>
    <w:basedOn w:val="Normal"/>
    <w:link w:val="BodyTextChar"/>
    <w:unhideWhenUsed/>
    <w:rsid w:val="003B1A2A"/>
    <w:pPr>
      <w:spacing w:after="120"/>
    </w:pPr>
  </w:style>
  <w:style w:type="character" w:customStyle="1" w:styleId="BodyTextChar">
    <w:name w:val="Body Text Char"/>
    <w:basedOn w:val="DefaultParagraphFont"/>
    <w:link w:val="BodyText"/>
    <w:rsid w:val="003B1A2A"/>
    <w:rPr>
      <w:rFonts w:ascii="Arial" w:hAnsi="Arial"/>
      <w:szCs w:val="24"/>
    </w:rPr>
  </w:style>
  <w:style w:type="character" w:customStyle="1" w:styleId="BodycopyChar">
    <w:name w:val="Body copy Char"/>
    <w:link w:val="Bodycopy"/>
    <w:rsid w:val="003B1A2A"/>
    <w:rPr>
      <w:rFonts w:ascii="Arial" w:hAnsi="Arial"/>
      <w:color w:val="000000"/>
      <w:szCs w:val="18"/>
    </w:rPr>
  </w:style>
  <w:style w:type="paragraph" w:customStyle="1" w:styleId="Bulletcopy">
    <w:name w:val="Bullet copy"/>
    <w:basedOn w:val="Normal"/>
    <w:link w:val="BulletcopyChar"/>
    <w:rsid w:val="009F337D"/>
    <w:pPr>
      <w:spacing w:after="80" w:line="240" w:lineRule="exact"/>
    </w:pPr>
    <w:rPr>
      <w:rFonts w:ascii="EYInterstate" w:hAnsi="EYInterstate"/>
      <w:szCs w:val="18"/>
      <w:lang w:val="it-IT"/>
    </w:rPr>
  </w:style>
  <w:style w:type="character" w:customStyle="1" w:styleId="BulletcopyChar">
    <w:name w:val="Bullet copy Char"/>
    <w:link w:val="Bulletcopy"/>
    <w:rsid w:val="009F337D"/>
    <w:rPr>
      <w:rFonts w:ascii="EYInterstate" w:hAnsi="EYInterstate"/>
      <w:szCs w:val="18"/>
      <w:lang w:val="it-IT"/>
    </w:rPr>
  </w:style>
  <w:style w:type="paragraph" w:styleId="TOCHeading">
    <w:name w:val="TOC Heading"/>
    <w:basedOn w:val="Heading1"/>
    <w:next w:val="Normal"/>
    <w:uiPriority w:val="39"/>
    <w:unhideWhenUsed/>
    <w:qFormat/>
    <w:rsid w:val="000036A2"/>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Body"/>
    <w:next w:val="Normal"/>
    <w:autoRedefine/>
    <w:uiPriority w:val="39"/>
    <w:unhideWhenUsed/>
    <w:rsid w:val="00AE7A87"/>
    <w:pPr>
      <w:tabs>
        <w:tab w:val="left" w:pos="2835"/>
        <w:tab w:val="left" w:leader="dot" w:pos="9356"/>
      </w:tabs>
      <w:bidi/>
      <w:ind w:left="720" w:hanging="720"/>
      <w:contextualSpacing/>
    </w:pPr>
    <w:rPr>
      <w:b/>
      <w:noProof/>
      <w:sz w:val="20"/>
      <w:szCs w:val="20"/>
    </w:rPr>
  </w:style>
  <w:style w:type="paragraph" w:customStyle="1" w:styleId="Caption1">
    <w:name w:val="Caption1"/>
    <w:basedOn w:val="BodyText"/>
    <w:qFormat/>
    <w:rsid w:val="00C408D5"/>
    <w:pPr>
      <w:keepNext/>
      <w:spacing w:before="120"/>
    </w:pPr>
    <w:rPr>
      <w:rFonts w:ascii="Calibri" w:hAnsi="Calibri" w:cs="Calibri"/>
      <w:b/>
      <w:bCs/>
      <w:sz w:val="18"/>
      <w:szCs w:val="18"/>
    </w:rPr>
  </w:style>
  <w:style w:type="character" w:styleId="CommentReference">
    <w:name w:val="annotation reference"/>
    <w:basedOn w:val="DefaultParagraphFont"/>
    <w:uiPriority w:val="99"/>
    <w:semiHidden/>
    <w:unhideWhenUsed/>
    <w:rsid w:val="000B04DC"/>
    <w:rPr>
      <w:sz w:val="16"/>
      <w:szCs w:val="16"/>
    </w:rPr>
  </w:style>
  <w:style w:type="paragraph" w:styleId="CommentText">
    <w:name w:val="annotation text"/>
    <w:basedOn w:val="Normal"/>
    <w:link w:val="CommentTextChar"/>
    <w:uiPriority w:val="99"/>
    <w:semiHidden/>
    <w:unhideWhenUsed/>
    <w:rsid w:val="000B04DC"/>
    <w:rPr>
      <w:szCs w:val="20"/>
    </w:rPr>
  </w:style>
  <w:style w:type="character" w:customStyle="1" w:styleId="CommentTextChar">
    <w:name w:val="Comment Text Char"/>
    <w:basedOn w:val="DefaultParagraphFont"/>
    <w:link w:val="CommentText"/>
    <w:uiPriority w:val="99"/>
    <w:semiHidden/>
    <w:rsid w:val="000B04DC"/>
    <w:rPr>
      <w:rFonts w:ascii="Arial" w:hAnsi="Arial"/>
    </w:rPr>
  </w:style>
  <w:style w:type="paragraph" w:styleId="CommentSubject">
    <w:name w:val="annotation subject"/>
    <w:basedOn w:val="CommentText"/>
    <w:next w:val="CommentText"/>
    <w:link w:val="CommentSubjectChar"/>
    <w:uiPriority w:val="99"/>
    <w:semiHidden/>
    <w:unhideWhenUsed/>
    <w:rsid w:val="000B04DC"/>
    <w:rPr>
      <w:b/>
      <w:bCs/>
    </w:rPr>
  </w:style>
  <w:style w:type="character" w:customStyle="1" w:styleId="CommentSubjectChar">
    <w:name w:val="Comment Subject Char"/>
    <w:basedOn w:val="CommentTextChar"/>
    <w:link w:val="CommentSubject"/>
    <w:uiPriority w:val="99"/>
    <w:semiHidden/>
    <w:rsid w:val="000B04DC"/>
    <w:rPr>
      <w:rFonts w:ascii="Arial" w:hAnsi="Arial"/>
      <w:b/>
      <w:bCs/>
    </w:rPr>
  </w:style>
  <w:style w:type="character" w:customStyle="1" w:styleId="Heading1Char">
    <w:name w:val="Heading 1 Char"/>
    <w:basedOn w:val="DefaultParagraphFont"/>
    <w:link w:val="Heading1"/>
    <w:rsid w:val="00817A0A"/>
    <w:rPr>
      <w:rFonts w:ascii="Arial" w:hAnsi="Arial"/>
      <w:b/>
      <w:color w:val="0060A9"/>
      <w:sz w:val="48"/>
      <w:szCs w:val="48"/>
    </w:rPr>
  </w:style>
  <w:style w:type="character" w:customStyle="1" w:styleId="Heading2Char">
    <w:name w:val="Heading 2 Char"/>
    <w:aliases w:val="2 Char"/>
    <w:basedOn w:val="DefaultParagraphFont"/>
    <w:link w:val="Heading2"/>
    <w:uiPriority w:val="9"/>
    <w:rsid w:val="00817A0A"/>
    <w:rPr>
      <w:rFonts w:ascii="Arial" w:hAnsi="Arial" w:cs="Arial"/>
      <w:b/>
      <w:bCs/>
      <w:color w:val="90908A"/>
      <w:spacing w:val="-10"/>
      <w:kern w:val="32"/>
      <w:sz w:val="28"/>
      <w:szCs w:val="48"/>
      <w:lang w:val="en-GB"/>
    </w:rPr>
  </w:style>
  <w:style w:type="character" w:customStyle="1" w:styleId="Heading3Char">
    <w:name w:val="Heading 3 Char"/>
    <w:basedOn w:val="DefaultParagraphFont"/>
    <w:link w:val="Heading3"/>
    <w:uiPriority w:val="9"/>
    <w:rsid w:val="00817A0A"/>
    <w:rPr>
      <w:rFonts w:ascii="Arial" w:hAnsi="Arial" w:cs="Arial"/>
      <w:b/>
      <w:bCs/>
      <w:color w:val="808080"/>
      <w:sz w:val="24"/>
      <w:szCs w:val="26"/>
    </w:rPr>
  </w:style>
  <w:style w:type="character" w:customStyle="1" w:styleId="Heading4Char">
    <w:name w:val="Heading 4 Char"/>
    <w:basedOn w:val="DefaultParagraphFont"/>
    <w:link w:val="Heading4"/>
    <w:uiPriority w:val="9"/>
    <w:rsid w:val="00817A0A"/>
    <w:rPr>
      <w:rFonts w:ascii="Arial" w:hAnsi="Arial"/>
      <w:b/>
      <w:bCs/>
      <w:sz w:val="22"/>
      <w:szCs w:val="28"/>
    </w:rPr>
  </w:style>
  <w:style w:type="character" w:customStyle="1" w:styleId="Heading5Char">
    <w:name w:val="Heading 5 Char"/>
    <w:basedOn w:val="DefaultParagraphFont"/>
    <w:link w:val="Heading5"/>
    <w:uiPriority w:val="9"/>
    <w:rsid w:val="00817A0A"/>
    <w:rPr>
      <w:rFonts w:ascii="Arial" w:hAnsi="Arial"/>
      <w:bCs/>
      <w:iCs/>
      <w:sz w:val="22"/>
      <w:szCs w:val="26"/>
    </w:rPr>
  </w:style>
  <w:style w:type="character" w:customStyle="1" w:styleId="Heading6Char">
    <w:name w:val="Heading 6 Char"/>
    <w:basedOn w:val="DefaultParagraphFont"/>
    <w:link w:val="Heading6"/>
    <w:uiPriority w:val="9"/>
    <w:rsid w:val="00817A0A"/>
    <w:rPr>
      <w:b/>
      <w:bCs/>
      <w:sz w:val="22"/>
      <w:szCs w:val="22"/>
    </w:rPr>
  </w:style>
  <w:style w:type="character" w:customStyle="1" w:styleId="Heading7Char">
    <w:name w:val="Heading 7 Char"/>
    <w:basedOn w:val="DefaultParagraphFont"/>
    <w:link w:val="Heading7"/>
    <w:uiPriority w:val="9"/>
    <w:rsid w:val="00817A0A"/>
    <w:rPr>
      <w:sz w:val="24"/>
      <w:szCs w:val="24"/>
    </w:rPr>
  </w:style>
  <w:style w:type="character" w:customStyle="1" w:styleId="Heading8Char">
    <w:name w:val="Heading 8 Char"/>
    <w:basedOn w:val="DefaultParagraphFont"/>
    <w:link w:val="Heading8"/>
    <w:uiPriority w:val="9"/>
    <w:rsid w:val="00817A0A"/>
    <w:rPr>
      <w:i/>
      <w:iCs/>
      <w:sz w:val="24"/>
      <w:szCs w:val="24"/>
    </w:rPr>
  </w:style>
  <w:style w:type="character" w:customStyle="1" w:styleId="Heading9Char">
    <w:name w:val="Heading 9 Char"/>
    <w:basedOn w:val="DefaultParagraphFont"/>
    <w:link w:val="Heading9"/>
    <w:uiPriority w:val="9"/>
    <w:rsid w:val="00817A0A"/>
    <w:rPr>
      <w:rFonts w:ascii="Arial" w:hAnsi="Arial" w:cs="Arial"/>
      <w:sz w:val="22"/>
      <w:szCs w:val="22"/>
    </w:rPr>
  </w:style>
  <w:style w:type="character" w:styleId="BookTitle">
    <w:name w:val="Book Title"/>
    <w:basedOn w:val="DefaultParagraphFont"/>
    <w:uiPriority w:val="33"/>
    <w:qFormat/>
    <w:rsid w:val="00817A0A"/>
    <w:rPr>
      <w:rFonts w:asciiTheme="majorHAnsi" w:hAnsiTheme="majorHAnsi"/>
      <w:b/>
      <w:bCs/>
      <w:caps w:val="0"/>
      <w:smallCaps/>
      <w:color w:val="1F497D" w:themeColor="text2"/>
      <w:spacing w:val="10"/>
      <w:sz w:val="22"/>
    </w:rPr>
  </w:style>
  <w:style w:type="character" w:styleId="IntenseReference">
    <w:name w:val="Intense Reference"/>
    <w:basedOn w:val="DefaultParagraphFont"/>
    <w:uiPriority w:val="32"/>
    <w:qFormat/>
    <w:rsid w:val="00817A0A"/>
    <w:rPr>
      <w:rFonts w:asciiTheme="minorHAnsi" w:hAnsiTheme="minorHAnsi"/>
      <w:b/>
      <w:bCs/>
      <w:smallCaps/>
      <w:color w:val="1F497D" w:themeColor="text2"/>
      <w:spacing w:val="5"/>
      <w:sz w:val="22"/>
      <w:u w:val="single"/>
    </w:rPr>
  </w:style>
  <w:style w:type="paragraph" w:customStyle="1" w:styleId="Style3">
    <w:name w:val="Style3"/>
    <w:basedOn w:val="ListParagraph"/>
    <w:qFormat/>
    <w:rsid w:val="00817A0A"/>
    <w:pPr>
      <w:numPr>
        <w:numId w:val="5"/>
      </w:numPr>
      <w:bidi/>
      <w:spacing w:after="180"/>
      <w:jc w:val="both"/>
    </w:pPr>
    <w:rPr>
      <w:rFonts w:ascii="SST Arabic Roman" w:eastAsiaTheme="minorHAnsi" w:hAnsi="SST Arabic Roman" w:cs="SST Arabic Roman"/>
      <w:color w:val="000000" w:themeColor="text1"/>
      <w:sz w:val="36"/>
      <w:szCs w:val="36"/>
      <w:lang w:val="en-US"/>
    </w:rPr>
  </w:style>
  <w:style w:type="character" w:customStyle="1" w:styleId="ListParagraphChar">
    <w:name w:val="List Paragraph Char"/>
    <w:aliases w:val="YC Bulet Char,lp1 Char,Use Case List Paragraph Char Char,سرد الفقرات Char"/>
    <w:basedOn w:val="DefaultParagraphFont"/>
    <w:link w:val="ListParagraph"/>
    <w:uiPriority w:val="34"/>
    <w:locked/>
    <w:rsid w:val="00817A0A"/>
    <w:rPr>
      <w:rFonts w:ascii="Arial" w:hAnsi="Arial" w:cs="Tahoma"/>
      <w:lang w:val="en-GB"/>
    </w:rPr>
  </w:style>
  <w:style w:type="paragraph" w:styleId="BlockText">
    <w:name w:val="Block Text"/>
    <w:basedOn w:val="Normal"/>
    <w:uiPriority w:val="99"/>
    <w:semiHidden/>
    <w:unhideWhenUsed/>
    <w:rsid w:val="00817A0A"/>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80" w:line="274" w:lineRule="auto"/>
      <w:ind w:left="1152" w:right="1152"/>
      <w:jc w:val="right"/>
    </w:pPr>
    <w:rPr>
      <w:rFonts w:asciiTheme="minorHAnsi" w:eastAsiaTheme="minorEastAsia" w:hAnsiTheme="minorHAnsi" w:cstheme="minorBidi"/>
      <w:i/>
      <w:iCs/>
      <w:color w:val="4F81BD" w:themeColor="accent1"/>
      <w:sz w:val="22"/>
      <w:szCs w:val="22"/>
    </w:rPr>
  </w:style>
  <w:style w:type="paragraph" w:styleId="Title">
    <w:name w:val="Title"/>
    <w:basedOn w:val="Normal"/>
    <w:next w:val="Normal"/>
    <w:link w:val="TitleChar"/>
    <w:uiPriority w:val="10"/>
    <w:qFormat/>
    <w:rsid w:val="00817A0A"/>
    <w:pPr>
      <w:spacing w:after="120"/>
      <w:contextualSpacing/>
      <w:jc w:val="right"/>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817A0A"/>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styleId="SubtleReference">
    <w:name w:val="Subtle Reference"/>
    <w:basedOn w:val="DefaultParagraphFont"/>
    <w:uiPriority w:val="31"/>
    <w:qFormat/>
    <w:rsid w:val="00817A0A"/>
    <w:rPr>
      <w:smallCaps/>
      <w:color w:val="000000"/>
      <w:u w:val="single"/>
    </w:rPr>
  </w:style>
  <w:style w:type="paragraph" w:styleId="Caption">
    <w:name w:val="caption"/>
    <w:basedOn w:val="Normal"/>
    <w:next w:val="Normal"/>
    <w:uiPriority w:val="35"/>
    <w:semiHidden/>
    <w:unhideWhenUsed/>
    <w:qFormat/>
    <w:rsid w:val="00817A0A"/>
    <w:pPr>
      <w:spacing w:after="180"/>
      <w:jc w:val="right"/>
    </w:pPr>
    <w:rPr>
      <w:rFonts w:asciiTheme="minorBidi" w:eastAsiaTheme="minorEastAsia" w:hAnsiTheme="minorBidi" w:cstheme="minorBidi"/>
      <w:b/>
      <w:bCs/>
      <w:smallCaps/>
      <w:color w:val="1F497D" w:themeColor="text2"/>
      <w:spacing w:val="6"/>
      <w:sz w:val="22"/>
      <w:szCs w:val="18"/>
    </w:rPr>
  </w:style>
  <w:style w:type="character" w:styleId="Strong">
    <w:name w:val="Strong"/>
    <w:basedOn w:val="DefaultParagraphFont"/>
    <w:uiPriority w:val="22"/>
    <w:qFormat/>
    <w:rsid w:val="00817A0A"/>
    <w:rPr>
      <w:b/>
      <w:bCs/>
      <w:color w:val="265898" w:themeColor="text2" w:themeTint="E6"/>
    </w:rPr>
  </w:style>
  <w:style w:type="character" w:styleId="Emphasis">
    <w:name w:val="Emphasis"/>
    <w:basedOn w:val="DefaultParagraphFont"/>
    <w:uiPriority w:val="20"/>
    <w:qFormat/>
    <w:rsid w:val="00817A0A"/>
    <w:rPr>
      <w:b w:val="0"/>
      <w:i/>
      <w:iCs/>
      <w:color w:val="1F497D" w:themeColor="text2"/>
    </w:rPr>
  </w:style>
  <w:style w:type="paragraph" w:styleId="NoSpacing">
    <w:name w:val="No Spacing"/>
    <w:link w:val="NoSpacingChar"/>
    <w:uiPriority w:val="1"/>
    <w:qFormat/>
    <w:rsid w:val="00817A0A"/>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817A0A"/>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817A0A"/>
    <w:pPr>
      <w:pBdr>
        <w:left w:val="single" w:sz="48" w:space="13" w:color="4F81BD" w:themeColor="accent1"/>
      </w:pBdr>
      <w:spacing w:line="360" w:lineRule="auto"/>
      <w:jc w:val="right"/>
    </w:pPr>
    <w:rPr>
      <w:rFonts w:asciiTheme="majorHAnsi" w:eastAsiaTheme="minorEastAsia" w:hAnsiTheme="majorHAnsi" w:cstheme="minorBidi"/>
      <w:b/>
      <w:i/>
      <w:iCs/>
      <w:color w:val="4F81BD" w:themeColor="accent1"/>
      <w:sz w:val="24"/>
      <w:szCs w:val="22"/>
    </w:rPr>
  </w:style>
  <w:style w:type="character" w:customStyle="1" w:styleId="QuoteChar">
    <w:name w:val="Quote Char"/>
    <w:basedOn w:val="DefaultParagraphFont"/>
    <w:link w:val="Quote"/>
    <w:uiPriority w:val="29"/>
    <w:rsid w:val="00817A0A"/>
    <w:rPr>
      <w:rFonts w:asciiTheme="majorHAnsi" w:eastAsiaTheme="minorEastAsia" w:hAnsiTheme="majorHAnsi" w:cstheme="minorBidi"/>
      <w:b/>
      <w:i/>
      <w:iCs/>
      <w:color w:val="4F81BD" w:themeColor="accent1"/>
      <w:sz w:val="24"/>
      <w:szCs w:val="22"/>
    </w:rPr>
  </w:style>
  <w:style w:type="paragraph" w:styleId="IntenseQuote">
    <w:name w:val="Intense Quote"/>
    <w:basedOn w:val="Normal"/>
    <w:next w:val="Normal"/>
    <w:link w:val="IntenseQuoteChar"/>
    <w:uiPriority w:val="30"/>
    <w:qFormat/>
    <w:rsid w:val="00817A0A"/>
    <w:pPr>
      <w:pBdr>
        <w:left w:val="single" w:sz="48" w:space="13" w:color="C0504D" w:themeColor="accent2"/>
      </w:pBdr>
      <w:spacing w:before="240" w:after="120" w:line="300" w:lineRule="auto"/>
      <w:jc w:val="right"/>
    </w:pPr>
    <w:rPr>
      <w:rFonts w:asciiTheme="minorBidi" w:eastAsiaTheme="minorEastAsia" w:hAnsiTheme="minorBidi" w:cstheme="minorBidi"/>
      <w:b/>
      <w:bCs/>
      <w:i/>
      <w:iCs/>
      <w:color w:val="C0504D" w:themeColor="accent2"/>
      <w:sz w:val="26"/>
      <w:szCs w:val="22"/>
      <w14:ligatures w14:val="standard"/>
      <w14:numForm w14:val="oldStyle"/>
    </w:rPr>
  </w:style>
  <w:style w:type="character" w:customStyle="1" w:styleId="IntenseQuoteChar">
    <w:name w:val="Intense Quote Char"/>
    <w:basedOn w:val="DefaultParagraphFont"/>
    <w:link w:val="IntenseQuote"/>
    <w:uiPriority w:val="30"/>
    <w:rsid w:val="00817A0A"/>
    <w:rPr>
      <w:rFonts w:asciiTheme="minorBidi" w:eastAsiaTheme="minorEastAsia" w:hAnsiTheme="minorBidi" w:cstheme="minorBidi"/>
      <w:b/>
      <w:bCs/>
      <w:i/>
      <w:iCs/>
      <w:color w:val="C0504D" w:themeColor="accent2"/>
      <w:sz w:val="26"/>
      <w:szCs w:val="22"/>
      <w14:ligatures w14:val="standard"/>
      <w14:numForm w14:val="oldStyle"/>
    </w:rPr>
  </w:style>
  <w:style w:type="character" w:styleId="SubtleEmphasis">
    <w:name w:val="Subtle Emphasis"/>
    <w:basedOn w:val="DefaultParagraphFont"/>
    <w:uiPriority w:val="19"/>
    <w:qFormat/>
    <w:rsid w:val="00817A0A"/>
    <w:rPr>
      <w:i/>
      <w:iCs/>
      <w:color w:val="000000"/>
    </w:rPr>
  </w:style>
  <w:style w:type="paragraph" w:customStyle="1" w:styleId="PersonalName">
    <w:name w:val="Personal Name"/>
    <w:basedOn w:val="Title"/>
    <w:qFormat/>
    <w:rsid w:val="00817A0A"/>
    <w:rPr>
      <w:b/>
      <w:caps/>
      <w:color w:val="000000"/>
      <w:sz w:val="28"/>
      <w:szCs w:val="28"/>
    </w:rPr>
  </w:style>
  <w:style w:type="character" w:customStyle="1" w:styleId="HeaderChar">
    <w:name w:val="Header Char"/>
    <w:basedOn w:val="DefaultParagraphFont"/>
    <w:link w:val="Header"/>
    <w:rsid w:val="00817A0A"/>
    <w:rPr>
      <w:rFonts w:ascii="Arial" w:hAnsi="Arial"/>
      <w:szCs w:val="24"/>
    </w:rPr>
  </w:style>
  <w:style w:type="character" w:customStyle="1" w:styleId="FooterChar">
    <w:name w:val="Footer Char"/>
    <w:basedOn w:val="DefaultParagraphFont"/>
    <w:link w:val="Footer"/>
    <w:uiPriority w:val="99"/>
    <w:rsid w:val="00817A0A"/>
    <w:rPr>
      <w:rFonts w:ascii="Arial" w:hAnsi="Arial"/>
      <w:szCs w:val="24"/>
    </w:rPr>
  </w:style>
  <w:style w:type="paragraph" w:customStyle="1" w:styleId="Style1">
    <w:name w:val="Style1"/>
    <w:basedOn w:val="Normal"/>
    <w:next w:val="Heading1"/>
    <w:qFormat/>
    <w:rsid w:val="00817A0A"/>
    <w:pPr>
      <w:spacing w:after="180" w:line="274" w:lineRule="auto"/>
      <w:jc w:val="right"/>
    </w:pPr>
    <w:rPr>
      <w:rFonts w:ascii="SST Arabic" w:eastAsiaTheme="minorHAnsi" w:hAnsi="SST Arabic" w:cstheme="minorBidi"/>
      <w:b/>
      <w:bCs/>
      <w:sz w:val="22"/>
      <w:szCs w:val="22"/>
    </w:rPr>
  </w:style>
  <w:style w:type="paragraph" w:customStyle="1" w:styleId="Style2">
    <w:name w:val="Style2"/>
    <w:basedOn w:val="Normal"/>
    <w:qFormat/>
    <w:rsid w:val="00817A0A"/>
    <w:pPr>
      <w:spacing w:after="180" w:line="274" w:lineRule="auto"/>
      <w:jc w:val="right"/>
    </w:pPr>
    <w:rPr>
      <w:rFonts w:ascii="SST Arabic" w:eastAsiaTheme="minorHAnsi" w:hAnsi="SST Arabic" w:cs="SST Arabic"/>
      <w:b/>
      <w:bCs/>
      <w:color w:val="00A997"/>
      <w:sz w:val="22"/>
      <w:szCs w:val="22"/>
    </w:rPr>
  </w:style>
  <w:style w:type="paragraph" w:styleId="Closing">
    <w:name w:val="Closing"/>
    <w:basedOn w:val="a"/>
    <w:link w:val="ClosingChar"/>
    <w:uiPriority w:val="5"/>
    <w:unhideWhenUsed/>
    <w:qFormat/>
    <w:rsid w:val="00817A0A"/>
    <w:pPr>
      <w:spacing w:before="960" w:after="960"/>
      <w:ind w:left="4320"/>
    </w:pPr>
  </w:style>
  <w:style w:type="character" w:customStyle="1" w:styleId="ClosingChar">
    <w:name w:val="Closing Char"/>
    <w:basedOn w:val="DefaultParagraphFont"/>
    <w:link w:val="Closing"/>
    <w:uiPriority w:val="5"/>
    <w:rsid w:val="00817A0A"/>
    <w:rPr>
      <w:rFonts w:asciiTheme="minorHAnsi" w:eastAsiaTheme="minorEastAsia" w:hAnsiTheme="minorHAnsi" w:cstheme="minorBidi"/>
    </w:rPr>
  </w:style>
  <w:style w:type="paragraph" w:customStyle="1" w:styleId="a">
    <w:name w:val="عنوان المرسل"/>
    <w:basedOn w:val="Normal"/>
    <w:uiPriority w:val="2"/>
    <w:qFormat/>
    <w:rsid w:val="00817A0A"/>
    <w:pPr>
      <w:bidi/>
      <w:spacing w:line="300" w:lineRule="auto"/>
      <w:ind w:left="6480"/>
    </w:pPr>
    <w:rPr>
      <w:rFonts w:asciiTheme="minorHAnsi" w:eastAsiaTheme="minorEastAsia" w:hAnsiTheme="minorHAnsi" w:cstheme="minorBidi"/>
      <w:szCs w:val="20"/>
    </w:rPr>
  </w:style>
  <w:style w:type="paragraph" w:styleId="Salutation">
    <w:name w:val="Salutation"/>
    <w:basedOn w:val="Normal"/>
    <w:next w:val="Normal"/>
    <w:link w:val="SalutationChar"/>
    <w:uiPriority w:val="4"/>
    <w:unhideWhenUsed/>
    <w:qFormat/>
    <w:rsid w:val="00817A0A"/>
    <w:pPr>
      <w:framePr w:hSpace="187" w:wrap="around" w:hAnchor="margin" w:xAlign="center" w:y="721"/>
      <w:bidi/>
      <w:spacing w:before="480" w:after="480"/>
      <w:contextualSpacing/>
    </w:pPr>
    <w:rPr>
      <w:rFonts w:asciiTheme="minorHAnsi" w:eastAsiaTheme="minorEastAsia" w:hAnsiTheme="minorHAnsi" w:cstheme="minorBidi"/>
      <w:b/>
      <w:bCs/>
      <w:color w:val="C0504D" w:themeColor="accent2"/>
      <w:szCs w:val="20"/>
    </w:rPr>
  </w:style>
  <w:style w:type="character" w:customStyle="1" w:styleId="SalutationChar">
    <w:name w:val="Salutation Char"/>
    <w:basedOn w:val="DefaultParagraphFont"/>
    <w:link w:val="Salutation"/>
    <w:uiPriority w:val="4"/>
    <w:rsid w:val="00817A0A"/>
    <w:rPr>
      <w:rFonts w:asciiTheme="minorHAnsi" w:eastAsiaTheme="minorEastAsia" w:hAnsiTheme="minorHAnsi" w:cstheme="minorBidi"/>
      <w:b/>
      <w:bCs/>
      <w:color w:val="C0504D" w:themeColor="accent2"/>
    </w:rPr>
  </w:style>
  <w:style w:type="paragraph" w:customStyle="1" w:styleId="a0">
    <w:name w:val="عنوان المستلم"/>
    <w:basedOn w:val="Normal"/>
    <w:uiPriority w:val="3"/>
    <w:qFormat/>
    <w:rsid w:val="00817A0A"/>
    <w:pPr>
      <w:bidi/>
      <w:spacing w:before="480" w:after="480" w:line="300" w:lineRule="auto"/>
      <w:contextualSpacing/>
    </w:pPr>
    <w:rPr>
      <w:rFonts w:asciiTheme="minorHAnsi" w:eastAsiaTheme="minorEastAsia" w:hAnsiTheme="minorHAnsi" w:cstheme="minorBidi"/>
      <w:szCs w:val="20"/>
    </w:rPr>
  </w:style>
  <w:style w:type="character" w:styleId="PlaceholderText">
    <w:name w:val="Placeholder Text"/>
    <w:basedOn w:val="DefaultParagraphFont"/>
    <w:uiPriority w:val="99"/>
    <w:unhideWhenUsed/>
    <w:rsid w:val="00817A0A"/>
    <w:rPr>
      <w:color w:val="808080"/>
    </w:rPr>
  </w:style>
  <w:style w:type="paragraph" w:styleId="Signature">
    <w:name w:val="Signature"/>
    <w:basedOn w:val="Normal"/>
    <w:link w:val="SignatureChar"/>
    <w:uiPriority w:val="99"/>
    <w:unhideWhenUsed/>
    <w:rsid w:val="00817A0A"/>
    <w:pPr>
      <w:bidi/>
      <w:spacing w:line="300" w:lineRule="auto"/>
      <w:ind w:left="4320"/>
    </w:pPr>
    <w:rPr>
      <w:rFonts w:asciiTheme="minorHAnsi" w:eastAsiaTheme="minorEastAsia" w:hAnsiTheme="minorHAnsi" w:cstheme="minorBidi"/>
      <w:szCs w:val="20"/>
    </w:rPr>
  </w:style>
  <w:style w:type="character" w:customStyle="1" w:styleId="SignatureChar">
    <w:name w:val="Signature Char"/>
    <w:basedOn w:val="DefaultParagraphFont"/>
    <w:link w:val="Signature"/>
    <w:uiPriority w:val="99"/>
    <w:rsid w:val="00817A0A"/>
    <w:rPr>
      <w:rFonts w:asciiTheme="minorHAnsi" w:eastAsiaTheme="minorEastAsia" w:hAnsiTheme="minorHAnsi" w:cstheme="minorBidi"/>
    </w:rPr>
  </w:style>
  <w:style w:type="paragraph" w:customStyle="1" w:styleId="p1">
    <w:name w:val="p1"/>
    <w:basedOn w:val="Normal"/>
    <w:rsid w:val="00817A0A"/>
    <w:pPr>
      <w:jc w:val="right"/>
    </w:pPr>
    <w:rPr>
      <w:rFonts w:ascii=".Geeza Pro Interface" w:eastAsiaTheme="minorHAnsi" w:hAnsi="Times New Roman" w:cs=".Geeza Pro Interface"/>
      <w:color w:val="454545"/>
      <w:sz w:val="18"/>
      <w:szCs w:val="18"/>
    </w:rPr>
  </w:style>
  <w:style w:type="character" w:customStyle="1" w:styleId="s1">
    <w:name w:val="s1"/>
    <w:basedOn w:val="DefaultParagraphFont"/>
    <w:rsid w:val="00817A0A"/>
    <w:rPr>
      <w:rFonts w:ascii="Helvetica Neue" w:hAnsi="Helvetica Neue" w:hint="default"/>
      <w:sz w:val="18"/>
      <w:szCs w:val="18"/>
    </w:rPr>
  </w:style>
  <w:style w:type="paragraph" w:customStyle="1" w:styleId="p2">
    <w:name w:val="p2"/>
    <w:basedOn w:val="Normal"/>
    <w:rsid w:val="00817A0A"/>
    <w:pPr>
      <w:spacing w:after="30"/>
      <w:jc w:val="right"/>
    </w:pPr>
    <w:rPr>
      <w:rFonts w:ascii=".Geeza Pro Interface" w:eastAsiaTheme="minorHAnsi" w:hAnsi="Times New Roman" w:cs=".Geeza Pro Interface"/>
      <w:color w:val="454545"/>
      <w:sz w:val="21"/>
      <w:szCs w:val="21"/>
    </w:rPr>
  </w:style>
  <w:style w:type="paragraph" w:customStyle="1" w:styleId="p3">
    <w:name w:val="p3"/>
    <w:basedOn w:val="Normal"/>
    <w:rsid w:val="00817A0A"/>
    <w:pPr>
      <w:jc w:val="right"/>
    </w:pPr>
    <w:rPr>
      <w:rFonts w:ascii=".Geeza Pro Interface" w:eastAsiaTheme="minorHAnsi" w:hAnsi="Times New Roman" w:cs=".Geeza Pro Interface"/>
      <w:color w:val="454545"/>
      <w:sz w:val="18"/>
      <w:szCs w:val="18"/>
    </w:rPr>
  </w:style>
  <w:style w:type="paragraph" w:customStyle="1" w:styleId="p4">
    <w:name w:val="p4"/>
    <w:basedOn w:val="Normal"/>
    <w:rsid w:val="00817A0A"/>
    <w:rPr>
      <w:rFonts w:ascii="Helvetica Neue" w:eastAsiaTheme="minorHAnsi" w:hAnsi="Helvetica Neue"/>
      <w:color w:val="454545"/>
      <w:sz w:val="18"/>
      <w:szCs w:val="18"/>
    </w:rPr>
  </w:style>
  <w:style w:type="paragraph" w:customStyle="1" w:styleId="p5">
    <w:name w:val="p5"/>
    <w:basedOn w:val="Normal"/>
    <w:rsid w:val="00817A0A"/>
    <w:rPr>
      <w:rFonts w:ascii="Helvetica Neue" w:eastAsiaTheme="minorHAnsi" w:hAnsi="Helvetica Neue"/>
      <w:color w:val="454545"/>
      <w:sz w:val="18"/>
      <w:szCs w:val="18"/>
    </w:rPr>
  </w:style>
  <w:style w:type="character" w:customStyle="1" w:styleId="s2">
    <w:name w:val="s2"/>
    <w:basedOn w:val="DefaultParagraphFont"/>
    <w:rsid w:val="00817A0A"/>
    <w:rPr>
      <w:rFonts w:ascii="Helvetica Neue" w:hAnsi="Helvetica Neue" w:hint="default"/>
      <w:sz w:val="18"/>
      <w:szCs w:val="18"/>
    </w:rPr>
  </w:style>
  <w:style w:type="character" w:styleId="LineNumber">
    <w:name w:val="line number"/>
    <w:basedOn w:val="DefaultParagraphFont"/>
    <w:uiPriority w:val="99"/>
    <w:semiHidden/>
    <w:unhideWhenUsed/>
    <w:rsid w:val="00817A0A"/>
  </w:style>
  <w:style w:type="paragraph" w:customStyle="1" w:styleId="Style8ptCustomColorRGB014868Left">
    <w:name w:val="Style 8 pt Custom Color(RGB(014868)) Left"/>
    <w:basedOn w:val="Normal"/>
    <w:rsid w:val="00817A0A"/>
    <w:pPr>
      <w:bidi/>
      <w:spacing w:after="180" w:line="274" w:lineRule="auto"/>
    </w:pPr>
    <w:rPr>
      <w:rFonts w:ascii="SST Arabic" w:hAnsi="SST Arabic"/>
      <w:color w:val="009444"/>
      <w:sz w:val="16"/>
      <w:szCs w:val="20"/>
    </w:rPr>
  </w:style>
  <w:style w:type="paragraph" w:customStyle="1" w:styleId="DarkBlueHeadStyle">
    <w:name w:val="_____Dark Blue Head Style"/>
    <w:basedOn w:val="Normal"/>
    <w:next w:val="Normal"/>
    <w:qFormat/>
    <w:rsid w:val="00817A0A"/>
    <w:pPr>
      <w:spacing w:before="120" w:after="120"/>
    </w:pPr>
    <w:rPr>
      <w:rFonts w:ascii="SST Arabic" w:eastAsiaTheme="minorHAnsi" w:hAnsi="SST Arabic" w:cs="SST Arabic"/>
      <w:b/>
      <w:bCs/>
      <w:color w:val="44546A"/>
      <w:sz w:val="32"/>
      <w:szCs w:val="32"/>
    </w:rPr>
  </w:style>
  <w:style w:type="paragraph" w:customStyle="1" w:styleId="Heading10">
    <w:name w:val="___Heading 1"/>
    <w:basedOn w:val="Normal"/>
    <w:next w:val="Normal"/>
    <w:qFormat/>
    <w:rsid w:val="00817A0A"/>
    <w:pPr>
      <w:spacing w:after="180"/>
      <w:contextualSpacing/>
    </w:pPr>
    <w:rPr>
      <w:rFonts w:ascii="SST Arabic" w:eastAsiaTheme="minorHAnsi" w:hAnsi="SST Arabic" w:cs="SST Arabic"/>
      <w:b/>
      <w:color w:val="44546A"/>
      <w:sz w:val="32"/>
      <w:szCs w:val="32"/>
    </w:rPr>
  </w:style>
  <w:style w:type="paragraph" w:customStyle="1" w:styleId="Heading20">
    <w:name w:val="___Heading 2"/>
    <w:basedOn w:val="Normal"/>
    <w:next w:val="Heading10"/>
    <w:qFormat/>
    <w:rsid w:val="00817A0A"/>
    <w:pPr>
      <w:spacing w:after="180"/>
      <w:contextualSpacing/>
    </w:pPr>
    <w:rPr>
      <w:rFonts w:ascii="SST Arabic" w:eastAsiaTheme="minorHAnsi" w:hAnsi="SST Arabic" w:cs="SST Arabic"/>
      <w:b/>
      <w:color w:val="44546A"/>
      <w:sz w:val="24"/>
      <w:szCs w:val="28"/>
    </w:rPr>
  </w:style>
  <w:style w:type="paragraph" w:customStyle="1" w:styleId="Heading30">
    <w:name w:val="___Heading 3"/>
    <w:basedOn w:val="Normal"/>
    <w:next w:val="Heading20"/>
    <w:qFormat/>
    <w:rsid w:val="00817A0A"/>
    <w:pPr>
      <w:spacing w:after="180"/>
    </w:pPr>
    <w:rPr>
      <w:rFonts w:ascii="SST Arabic" w:eastAsiaTheme="minorHAnsi" w:hAnsi="SST Arabic" w:cs="SST Arabic"/>
      <w:b/>
      <w:color w:val="44546A"/>
      <w:sz w:val="24"/>
      <w:szCs w:val="28"/>
    </w:rPr>
  </w:style>
  <w:style w:type="paragraph" w:customStyle="1" w:styleId="Heading40">
    <w:name w:val="___Heading 4"/>
    <w:basedOn w:val="Normal"/>
    <w:next w:val="Heading30"/>
    <w:qFormat/>
    <w:rsid w:val="00817A0A"/>
    <w:pPr>
      <w:spacing w:after="180"/>
    </w:pPr>
    <w:rPr>
      <w:rFonts w:ascii="SST Arabic" w:eastAsiaTheme="minorHAnsi" w:hAnsi="SST Arabic" w:cs="SST Arabic"/>
      <w:b/>
      <w:color w:val="44546A"/>
      <w:sz w:val="24"/>
      <w:szCs w:val="28"/>
    </w:rPr>
  </w:style>
  <w:style w:type="paragraph" w:customStyle="1" w:styleId="Heading50">
    <w:name w:val="___Heading 5"/>
    <w:basedOn w:val="Normal"/>
    <w:next w:val="Heading40"/>
    <w:qFormat/>
    <w:rsid w:val="00817A0A"/>
    <w:pPr>
      <w:spacing w:after="180"/>
    </w:pPr>
    <w:rPr>
      <w:rFonts w:ascii="SST Arabic" w:eastAsiaTheme="minorHAnsi" w:hAnsi="SST Arabic" w:cs="SST Arabic"/>
      <w:b/>
      <w:color w:val="44546A"/>
      <w:sz w:val="24"/>
      <w:szCs w:val="28"/>
    </w:rPr>
  </w:style>
  <w:style w:type="paragraph" w:customStyle="1" w:styleId="Body">
    <w:name w:val="___Body"/>
    <w:basedOn w:val="Normal"/>
    <w:next w:val="Normal"/>
    <w:qFormat/>
    <w:rsid w:val="00817A0A"/>
    <w:pPr>
      <w:spacing w:after="180"/>
    </w:pPr>
    <w:rPr>
      <w:rFonts w:ascii="SST Arabic" w:eastAsiaTheme="minorHAnsi" w:hAnsi="SST Arabic" w:cs="SST Arabic"/>
      <w:color w:val="44546A"/>
      <w:sz w:val="22"/>
    </w:rPr>
  </w:style>
  <w:style w:type="paragraph" w:customStyle="1" w:styleId="BulletListone">
    <w:name w:val="___Bullet List one"/>
    <w:basedOn w:val="Body"/>
    <w:qFormat/>
    <w:rsid w:val="00817A0A"/>
    <w:pPr>
      <w:numPr>
        <w:numId w:val="6"/>
      </w:numPr>
    </w:pPr>
  </w:style>
  <w:style w:type="paragraph" w:customStyle="1" w:styleId="BulletList2">
    <w:name w:val="___Bullet List 2"/>
    <w:basedOn w:val="BulletListone"/>
    <w:qFormat/>
    <w:rsid w:val="00817A0A"/>
    <w:pPr>
      <w:numPr>
        <w:numId w:val="7"/>
      </w:numPr>
      <w:ind w:left="1020" w:hanging="510"/>
    </w:pPr>
  </w:style>
  <w:style w:type="paragraph" w:styleId="PlainText">
    <w:name w:val="Plain Text"/>
    <w:basedOn w:val="Normal"/>
    <w:link w:val="PlainTextChar"/>
    <w:uiPriority w:val="99"/>
    <w:unhideWhenUsed/>
    <w:rsid w:val="00817A0A"/>
    <w:pPr>
      <w:jc w:val="righ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17A0A"/>
    <w:rPr>
      <w:rFonts w:ascii="Consolas" w:eastAsiaTheme="minorHAnsi" w:hAnsi="Consolas" w:cstheme="minorBidi"/>
      <w:sz w:val="21"/>
      <w:szCs w:val="21"/>
    </w:rPr>
  </w:style>
  <w:style w:type="table" w:customStyle="1" w:styleId="GridTable2-Accent21">
    <w:name w:val="Grid Table 2 - Accent 21"/>
    <w:basedOn w:val="TableNormal"/>
    <w:uiPriority w:val="47"/>
    <w:rsid w:val="00817A0A"/>
    <w:rPr>
      <w:rFonts w:asciiTheme="minorHAnsi" w:eastAsiaTheme="minorHAnsi"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817A0A"/>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uiPriority w:val="99"/>
    <w:semiHidden/>
    <w:rsid w:val="00817A0A"/>
  </w:style>
  <w:style w:type="paragraph" w:styleId="FootnoteText">
    <w:name w:val="footnote text"/>
    <w:basedOn w:val="Normal"/>
    <w:link w:val="FootnoteTextChar"/>
    <w:uiPriority w:val="99"/>
    <w:semiHidden/>
    <w:unhideWhenUsed/>
    <w:rsid w:val="00817A0A"/>
    <w:rPr>
      <w:rFonts w:ascii="Times New Roman" w:hAnsi="Times New Roman"/>
      <w:szCs w:val="20"/>
    </w:rPr>
  </w:style>
  <w:style w:type="character" w:customStyle="1" w:styleId="FootnoteTextChar1">
    <w:name w:val="Footnote Text Char1"/>
    <w:basedOn w:val="DefaultParagraphFont"/>
    <w:semiHidden/>
    <w:rsid w:val="00817A0A"/>
    <w:rPr>
      <w:rFonts w:ascii="Arial" w:hAnsi="Arial"/>
    </w:rPr>
  </w:style>
  <w:style w:type="character" w:customStyle="1" w:styleId="EndnoteTextChar">
    <w:name w:val="Endnote Text Char"/>
    <w:basedOn w:val="DefaultParagraphFont"/>
    <w:link w:val="EndnoteText"/>
    <w:uiPriority w:val="99"/>
    <w:semiHidden/>
    <w:rsid w:val="00817A0A"/>
  </w:style>
  <w:style w:type="paragraph" w:styleId="EndnoteText">
    <w:name w:val="endnote text"/>
    <w:basedOn w:val="Normal"/>
    <w:link w:val="EndnoteTextChar"/>
    <w:uiPriority w:val="99"/>
    <w:semiHidden/>
    <w:unhideWhenUsed/>
    <w:rsid w:val="00817A0A"/>
    <w:rPr>
      <w:rFonts w:ascii="Times New Roman" w:hAnsi="Times New Roman"/>
      <w:szCs w:val="20"/>
    </w:rPr>
  </w:style>
  <w:style w:type="character" w:customStyle="1" w:styleId="EndnoteTextChar1">
    <w:name w:val="Endnote Text Char1"/>
    <w:basedOn w:val="DefaultParagraphFont"/>
    <w:semiHidden/>
    <w:rsid w:val="00817A0A"/>
    <w:rPr>
      <w:rFonts w:ascii="Arial" w:hAnsi="Arial"/>
    </w:rPr>
  </w:style>
  <w:style w:type="paragraph" w:styleId="TOC5">
    <w:name w:val="toc 5"/>
    <w:basedOn w:val="Normal"/>
    <w:next w:val="Normal"/>
    <w:autoRedefine/>
    <w:uiPriority w:val="39"/>
    <w:unhideWhenUsed/>
    <w:rsid w:val="00817A0A"/>
    <w:pPr>
      <w:spacing w:after="100" w:line="259" w:lineRule="auto"/>
      <w:ind w:left="880"/>
    </w:pPr>
    <w:rPr>
      <w:rFonts w:asciiTheme="minorHAnsi" w:eastAsiaTheme="minorEastAsia" w:hAnsiTheme="minorHAnsi" w:cstheme="minorBidi"/>
      <w:sz w:val="22"/>
      <w:szCs w:val="22"/>
      <w:lang w:val="en-GB" w:eastAsia="en-GB"/>
    </w:rPr>
  </w:style>
  <w:style w:type="paragraph" w:styleId="TOC4">
    <w:name w:val="toc 4"/>
    <w:basedOn w:val="Body"/>
    <w:next w:val="Body"/>
    <w:autoRedefine/>
    <w:uiPriority w:val="39"/>
    <w:unhideWhenUsed/>
    <w:rsid w:val="00817A0A"/>
    <w:pPr>
      <w:tabs>
        <w:tab w:val="left" w:pos="1540"/>
        <w:tab w:val="right" w:leader="dot" w:pos="10756"/>
      </w:tabs>
      <w:spacing w:after="100" w:line="259" w:lineRule="auto"/>
      <w:ind w:left="2835" w:hanging="1021"/>
    </w:pPr>
  </w:style>
  <w:style w:type="paragraph" w:styleId="TOC6">
    <w:name w:val="toc 6"/>
    <w:basedOn w:val="Normal"/>
    <w:next w:val="Normal"/>
    <w:autoRedefine/>
    <w:uiPriority w:val="39"/>
    <w:unhideWhenUsed/>
    <w:rsid w:val="00817A0A"/>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817A0A"/>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817A0A"/>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817A0A"/>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HTMLPreformattedChar">
    <w:name w:val="HTML Preformatted Char"/>
    <w:basedOn w:val="DefaultParagraphFont"/>
    <w:link w:val="HTMLPreformatted"/>
    <w:uiPriority w:val="99"/>
    <w:semiHidden/>
    <w:rsid w:val="00817A0A"/>
    <w:rPr>
      <w:rFonts w:ascii="Courier New" w:hAnsi="Courier New" w:cs="Courier New"/>
    </w:rPr>
  </w:style>
  <w:style w:type="paragraph" w:styleId="HTMLPreformatted">
    <w:name w:val="HTML Preformatted"/>
    <w:basedOn w:val="Normal"/>
    <w:link w:val="HTMLPreformattedChar"/>
    <w:uiPriority w:val="99"/>
    <w:semiHidden/>
    <w:unhideWhenUsed/>
    <w:rsid w:val="0081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1">
    <w:name w:val="HTML Preformatted Char1"/>
    <w:basedOn w:val="DefaultParagraphFont"/>
    <w:semiHidden/>
    <w:rsid w:val="00817A0A"/>
    <w:rPr>
      <w:rFonts w:ascii="Consolas" w:hAnsi="Consolas"/>
    </w:rPr>
  </w:style>
  <w:style w:type="table" w:customStyle="1" w:styleId="PPTFTable">
    <w:name w:val="PPTF_Table"/>
    <w:basedOn w:val="TableGrid"/>
    <w:uiPriority w:val="99"/>
    <w:qFormat/>
    <w:rsid w:val="00817A0A"/>
    <w:pPr>
      <w:overflowPunct/>
      <w:autoSpaceDE/>
      <w:autoSpaceDN/>
      <w:adjustRightInd/>
      <w:textAlignment w:val="auto"/>
    </w:pPr>
    <w:rPr>
      <w:rFonts w:ascii="Arial" w:eastAsiaTheme="minorHAnsi" w:hAnsi="Arial" w:cstheme="minorBidi"/>
      <w:szCs w:val="22"/>
    </w:rPr>
    <w:tblPr>
      <w:tblStyleRowBandSize w:val="1"/>
      <w:tblBorders>
        <w:top w:val="none" w:sz="0" w:space="0" w:color="auto"/>
        <w:left w:val="none" w:sz="0" w:space="0" w:color="auto"/>
        <w:bottom w:val="single" w:sz="8" w:space="0" w:color="000000" w:themeColor="text1"/>
        <w:right w:val="none" w:sz="0" w:space="0" w:color="auto"/>
        <w:insideH w:val="single" w:sz="4" w:space="0" w:color="808080" w:themeColor="background1" w:themeShade="80"/>
        <w:insideV w:val="none" w:sz="0" w:space="0" w:color="auto"/>
      </w:tblBorders>
      <w:tblCellMar>
        <w:top w:w="72" w:type="dxa"/>
        <w:left w:w="72" w:type="dxa"/>
        <w:bottom w:w="72" w:type="dxa"/>
        <w:right w:w="72"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Helvetica Neue" w:hAnsi="Helvetica Neue"/>
        <w:b/>
        <w:color w:val="000000" w:themeColor="text1"/>
        <w:sz w:val="24"/>
      </w:rPr>
      <w:tblPr/>
      <w:tcPr>
        <w:tcBorders>
          <w:top w:val="nil"/>
          <w:left w:val="nil"/>
          <w:bottom w:val="nil"/>
          <w:right w:val="nil"/>
          <w:insideH w:val="nil"/>
          <w:insideV w:val="nil"/>
          <w:tl2br w:val="nil"/>
          <w:tr2bl w:val="nil"/>
        </w:tcBorders>
        <w:shd w:val="clear" w:color="auto" w:fill="9BBB59" w:themeFill="accent3"/>
      </w:tcPr>
    </w:tblStylePr>
    <w:tblStylePr w:type="la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sz w:val="20"/>
      </w:r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sz w:val="20"/>
      </w:rPr>
    </w:tblStylePr>
  </w:style>
  <w:style w:type="paragraph" w:customStyle="1" w:styleId="BulletLevel2">
    <w:name w:val="Bullet Level 2"/>
    <w:basedOn w:val="Normal"/>
    <w:qFormat/>
    <w:rsid w:val="00817A0A"/>
    <w:pPr>
      <w:numPr>
        <w:numId w:val="8"/>
      </w:numPr>
      <w:spacing w:after="200"/>
      <w:jc w:val="both"/>
    </w:pPr>
    <w:rPr>
      <w:rFonts w:eastAsiaTheme="minorHAnsi" w:cstheme="minorBidi"/>
      <w:szCs w:val="22"/>
    </w:rPr>
  </w:style>
  <w:style w:type="paragraph" w:customStyle="1" w:styleId="Boldheading">
    <w:name w:val="____ Bold heading"/>
    <w:basedOn w:val="DarkBlueHeadStyle"/>
    <w:rsid w:val="00817A0A"/>
    <w:rPr>
      <w:sz w:val="24"/>
    </w:rPr>
  </w:style>
  <w:style w:type="character" w:styleId="FootnoteReference">
    <w:name w:val="footnote reference"/>
    <w:basedOn w:val="DefaultParagraphFont"/>
    <w:uiPriority w:val="99"/>
    <w:semiHidden/>
    <w:unhideWhenUsed/>
    <w:rsid w:val="00817A0A"/>
    <w:rPr>
      <w:vertAlign w:val="superscript"/>
    </w:rPr>
  </w:style>
  <w:style w:type="character" w:styleId="EndnoteReference">
    <w:name w:val="endnote reference"/>
    <w:basedOn w:val="DefaultParagraphFont"/>
    <w:uiPriority w:val="99"/>
    <w:semiHidden/>
    <w:unhideWhenUsed/>
    <w:rsid w:val="00817A0A"/>
    <w:rPr>
      <w:vertAlign w:val="superscript"/>
    </w:rPr>
  </w:style>
  <w:style w:type="paragraph" w:styleId="Revision">
    <w:name w:val="Revision"/>
    <w:hidden/>
    <w:uiPriority w:val="99"/>
    <w:semiHidden/>
    <w:rsid w:val="00817A0A"/>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17A0A"/>
    <w:rPr>
      <w:color w:val="605E5C"/>
      <w:shd w:val="clear" w:color="auto" w:fill="E1DFDD"/>
    </w:rPr>
  </w:style>
  <w:style w:type="paragraph" w:customStyle="1" w:styleId="BCP1">
    <w:name w:val="___BCP 1"/>
    <w:basedOn w:val="Heading10"/>
    <w:qFormat/>
    <w:rsid w:val="00E86D7C"/>
    <w:pPr>
      <w:numPr>
        <w:numId w:val="1"/>
      </w:numPr>
      <w:bidi/>
      <w:spacing w:after="0"/>
    </w:pPr>
    <w:rPr>
      <w:bCs/>
      <w:sz w:val="22"/>
      <w:szCs w:val="22"/>
    </w:rPr>
  </w:style>
  <w:style w:type="paragraph" w:customStyle="1" w:styleId="BCP2">
    <w:name w:val="___BCP 2"/>
    <w:basedOn w:val="Heading20"/>
    <w:qFormat/>
    <w:rsid w:val="00E86D7C"/>
    <w:pPr>
      <w:numPr>
        <w:ilvl w:val="1"/>
        <w:numId w:val="1"/>
      </w:numPr>
      <w:bidi/>
      <w:spacing w:after="0"/>
    </w:pPr>
    <w:rPr>
      <w:bCs/>
      <w:sz w:val="22"/>
      <w:szCs w:val="22"/>
    </w:rPr>
  </w:style>
  <w:style w:type="paragraph" w:customStyle="1" w:styleId="BCP3">
    <w:name w:val="___BCP 3"/>
    <w:basedOn w:val="Heading20"/>
    <w:qFormat/>
    <w:rsid w:val="00E86D7C"/>
    <w:pPr>
      <w:numPr>
        <w:ilvl w:val="2"/>
        <w:numId w:val="1"/>
      </w:numPr>
      <w:bidi/>
      <w:outlineLvl w:val="2"/>
    </w:pPr>
    <w:rPr>
      <w:bCs/>
      <w:sz w:val="20"/>
      <w:szCs w:val="22"/>
    </w:rPr>
  </w:style>
  <w:style w:type="paragraph" w:customStyle="1" w:styleId="Bullet1">
    <w:name w:val="Bullet 1"/>
    <w:basedOn w:val="Normal"/>
    <w:qFormat/>
    <w:rsid w:val="00350D1C"/>
    <w:pPr>
      <w:numPr>
        <w:numId w:val="11"/>
      </w:numPr>
      <w:overflowPunct w:val="0"/>
      <w:autoSpaceDE w:val="0"/>
      <w:autoSpaceDN w:val="0"/>
      <w:adjustRightInd w:val="0"/>
      <w:spacing w:before="60" w:after="60"/>
      <w:textAlignment w:val="baseline"/>
    </w:pPr>
    <w:rPr>
      <w:rFonts w:asciiTheme="minorHAnsi" w:hAnsiTheme="minorHAnsi"/>
      <w:color w:val="454545"/>
      <w:sz w:val="22"/>
    </w:rPr>
  </w:style>
  <w:style w:type="paragraph" w:customStyle="1" w:styleId="head1">
    <w:name w:val="head 1"/>
    <w:basedOn w:val="BCP1"/>
    <w:qFormat/>
    <w:rsid w:val="00C15480"/>
  </w:style>
  <w:style w:type="paragraph" w:customStyle="1" w:styleId="head2">
    <w:name w:val="head 2"/>
    <w:basedOn w:val="BCP2"/>
    <w:qFormat/>
    <w:rsid w:val="00C15480"/>
  </w:style>
  <w:style w:type="paragraph" w:customStyle="1" w:styleId="head3">
    <w:name w:val="head 3"/>
    <w:basedOn w:val="BCP3"/>
    <w:qFormat/>
    <w:rsid w:val="003113F4"/>
  </w:style>
  <w:style w:type="character" w:styleId="UnresolvedMention">
    <w:name w:val="Unresolved Mention"/>
    <w:basedOn w:val="DefaultParagraphFont"/>
    <w:uiPriority w:val="99"/>
    <w:semiHidden/>
    <w:unhideWhenUsed/>
    <w:rsid w:val="002E5DC8"/>
    <w:rPr>
      <w:color w:val="605E5C"/>
      <w:shd w:val="clear" w:color="auto" w:fill="E1DFDD"/>
    </w:rPr>
  </w:style>
  <w:style w:type="paragraph" w:customStyle="1" w:styleId="Tablezzz">
    <w:name w:val="Tablezzz"/>
    <w:basedOn w:val="Normal"/>
    <w:link w:val="TablezzzChar"/>
    <w:qFormat/>
    <w:rsid w:val="00B14608"/>
    <w:pPr>
      <w:spacing w:line="259" w:lineRule="auto"/>
    </w:pPr>
    <w:rPr>
      <w:rFonts w:ascii="Segoe UI" w:eastAsiaTheme="minorHAnsi" w:hAnsi="Segoe UI" w:cs="Arial"/>
      <w:i/>
      <w:noProof/>
      <w:szCs w:val="22"/>
    </w:rPr>
  </w:style>
  <w:style w:type="character" w:customStyle="1" w:styleId="TablezzzChar">
    <w:name w:val="Tablezzz Char"/>
    <w:basedOn w:val="DefaultParagraphFont"/>
    <w:link w:val="Tablezzz"/>
    <w:rsid w:val="00B14608"/>
    <w:rPr>
      <w:rFonts w:ascii="Segoe UI" w:eastAsiaTheme="minorHAnsi" w:hAnsi="Segoe UI" w:cs="Arial"/>
      <w:i/>
      <w:noProof/>
      <w:szCs w:val="22"/>
    </w:rPr>
  </w:style>
  <w:style w:type="table" w:customStyle="1" w:styleId="TableGrid2">
    <w:name w:val="Table Grid2"/>
    <w:basedOn w:val="TableNormal"/>
    <w:next w:val="TableGrid"/>
    <w:uiPriority w:val="39"/>
    <w:rsid w:val="00B146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77E"/>
    <w:pPr>
      <w:autoSpaceDE w:val="0"/>
      <w:autoSpaceDN w:val="0"/>
      <w:adjustRightInd w:val="0"/>
    </w:pPr>
    <w:rPr>
      <w:rFonts w:ascii="Century Gothic" w:eastAsiaTheme="minorHAnsi" w:hAnsi="Century Gothic" w:cs="Century Gothic"/>
      <w:color w:val="000000"/>
      <w:sz w:val="24"/>
      <w:szCs w:val="24"/>
      <w:lang w:val="en-Z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422">
      <w:bodyDiv w:val="1"/>
      <w:marLeft w:val="0"/>
      <w:marRight w:val="0"/>
      <w:marTop w:val="0"/>
      <w:marBottom w:val="0"/>
      <w:divBdr>
        <w:top w:val="none" w:sz="0" w:space="0" w:color="auto"/>
        <w:left w:val="none" w:sz="0" w:space="0" w:color="auto"/>
        <w:bottom w:val="none" w:sz="0" w:space="0" w:color="auto"/>
        <w:right w:val="none" w:sz="0" w:space="0" w:color="auto"/>
      </w:divBdr>
    </w:div>
    <w:div w:id="18506425">
      <w:bodyDiv w:val="1"/>
      <w:marLeft w:val="0"/>
      <w:marRight w:val="0"/>
      <w:marTop w:val="0"/>
      <w:marBottom w:val="0"/>
      <w:divBdr>
        <w:top w:val="none" w:sz="0" w:space="0" w:color="auto"/>
        <w:left w:val="none" w:sz="0" w:space="0" w:color="auto"/>
        <w:bottom w:val="none" w:sz="0" w:space="0" w:color="auto"/>
        <w:right w:val="none" w:sz="0" w:space="0" w:color="auto"/>
      </w:divBdr>
    </w:div>
    <w:div w:id="40985282">
      <w:bodyDiv w:val="1"/>
      <w:marLeft w:val="0"/>
      <w:marRight w:val="0"/>
      <w:marTop w:val="0"/>
      <w:marBottom w:val="0"/>
      <w:divBdr>
        <w:top w:val="none" w:sz="0" w:space="0" w:color="auto"/>
        <w:left w:val="none" w:sz="0" w:space="0" w:color="auto"/>
        <w:bottom w:val="none" w:sz="0" w:space="0" w:color="auto"/>
        <w:right w:val="none" w:sz="0" w:space="0" w:color="auto"/>
      </w:divBdr>
    </w:div>
    <w:div w:id="46144737">
      <w:bodyDiv w:val="1"/>
      <w:marLeft w:val="0"/>
      <w:marRight w:val="0"/>
      <w:marTop w:val="0"/>
      <w:marBottom w:val="0"/>
      <w:divBdr>
        <w:top w:val="none" w:sz="0" w:space="0" w:color="auto"/>
        <w:left w:val="none" w:sz="0" w:space="0" w:color="auto"/>
        <w:bottom w:val="none" w:sz="0" w:space="0" w:color="auto"/>
        <w:right w:val="none" w:sz="0" w:space="0" w:color="auto"/>
      </w:divBdr>
      <w:divsChild>
        <w:div w:id="1429472286">
          <w:marLeft w:val="0"/>
          <w:marRight w:val="274"/>
          <w:marTop w:val="0"/>
          <w:marBottom w:val="40"/>
          <w:divBdr>
            <w:top w:val="none" w:sz="0" w:space="0" w:color="auto"/>
            <w:left w:val="none" w:sz="0" w:space="0" w:color="auto"/>
            <w:bottom w:val="none" w:sz="0" w:space="0" w:color="auto"/>
            <w:right w:val="none" w:sz="0" w:space="0" w:color="auto"/>
          </w:divBdr>
        </w:div>
      </w:divsChild>
    </w:div>
    <w:div w:id="46225717">
      <w:bodyDiv w:val="1"/>
      <w:marLeft w:val="0"/>
      <w:marRight w:val="0"/>
      <w:marTop w:val="0"/>
      <w:marBottom w:val="0"/>
      <w:divBdr>
        <w:top w:val="none" w:sz="0" w:space="0" w:color="auto"/>
        <w:left w:val="none" w:sz="0" w:space="0" w:color="auto"/>
        <w:bottom w:val="none" w:sz="0" w:space="0" w:color="auto"/>
        <w:right w:val="none" w:sz="0" w:space="0" w:color="auto"/>
      </w:divBdr>
    </w:div>
    <w:div w:id="75133100">
      <w:bodyDiv w:val="1"/>
      <w:marLeft w:val="0"/>
      <w:marRight w:val="0"/>
      <w:marTop w:val="0"/>
      <w:marBottom w:val="0"/>
      <w:divBdr>
        <w:top w:val="none" w:sz="0" w:space="0" w:color="auto"/>
        <w:left w:val="none" w:sz="0" w:space="0" w:color="auto"/>
        <w:bottom w:val="none" w:sz="0" w:space="0" w:color="auto"/>
        <w:right w:val="none" w:sz="0" w:space="0" w:color="auto"/>
      </w:divBdr>
    </w:div>
    <w:div w:id="101919149">
      <w:bodyDiv w:val="1"/>
      <w:marLeft w:val="0"/>
      <w:marRight w:val="0"/>
      <w:marTop w:val="0"/>
      <w:marBottom w:val="0"/>
      <w:divBdr>
        <w:top w:val="none" w:sz="0" w:space="0" w:color="auto"/>
        <w:left w:val="none" w:sz="0" w:space="0" w:color="auto"/>
        <w:bottom w:val="none" w:sz="0" w:space="0" w:color="auto"/>
        <w:right w:val="none" w:sz="0" w:space="0" w:color="auto"/>
      </w:divBdr>
    </w:div>
    <w:div w:id="141165607">
      <w:bodyDiv w:val="1"/>
      <w:marLeft w:val="0"/>
      <w:marRight w:val="0"/>
      <w:marTop w:val="0"/>
      <w:marBottom w:val="0"/>
      <w:divBdr>
        <w:top w:val="none" w:sz="0" w:space="0" w:color="auto"/>
        <w:left w:val="none" w:sz="0" w:space="0" w:color="auto"/>
        <w:bottom w:val="none" w:sz="0" w:space="0" w:color="auto"/>
        <w:right w:val="none" w:sz="0" w:space="0" w:color="auto"/>
      </w:divBdr>
    </w:div>
    <w:div w:id="160394739">
      <w:bodyDiv w:val="1"/>
      <w:marLeft w:val="0"/>
      <w:marRight w:val="0"/>
      <w:marTop w:val="0"/>
      <w:marBottom w:val="0"/>
      <w:divBdr>
        <w:top w:val="none" w:sz="0" w:space="0" w:color="auto"/>
        <w:left w:val="none" w:sz="0" w:space="0" w:color="auto"/>
        <w:bottom w:val="none" w:sz="0" w:space="0" w:color="auto"/>
        <w:right w:val="none" w:sz="0" w:space="0" w:color="auto"/>
      </w:divBdr>
    </w:div>
    <w:div w:id="164974796">
      <w:bodyDiv w:val="1"/>
      <w:marLeft w:val="0"/>
      <w:marRight w:val="0"/>
      <w:marTop w:val="0"/>
      <w:marBottom w:val="0"/>
      <w:divBdr>
        <w:top w:val="none" w:sz="0" w:space="0" w:color="auto"/>
        <w:left w:val="none" w:sz="0" w:space="0" w:color="auto"/>
        <w:bottom w:val="none" w:sz="0" w:space="0" w:color="auto"/>
        <w:right w:val="none" w:sz="0" w:space="0" w:color="auto"/>
      </w:divBdr>
    </w:div>
    <w:div w:id="166555613">
      <w:bodyDiv w:val="1"/>
      <w:marLeft w:val="0"/>
      <w:marRight w:val="0"/>
      <w:marTop w:val="0"/>
      <w:marBottom w:val="0"/>
      <w:divBdr>
        <w:top w:val="none" w:sz="0" w:space="0" w:color="auto"/>
        <w:left w:val="none" w:sz="0" w:space="0" w:color="auto"/>
        <w:bottom w:val="none" w:sz="0" w:space="0" w:color="auto"/>
        <w:right w:val="none" w:sz="0" w:space="0" w:color="auto"/>
      </w:divBdr>
    </w:div>
    <w:div w:id="168835504">
      <w:bodyDiv w:val="1"/>
      <w:marLeft w:val="0"/>
      <w:marRight w:val="0"/>
      <w:marTop w:val="0"/>
      <w:marBottom w:val="0"/>
      <w:divBdr>
        <w:top w:val="none" w:sz="0" w:space="0" w:color="auto"/>
        <w:left w:val="none" w:sz="0" w:space="0" w:color="auto"/>
        <w:bottom w:val="none" w:sz="0" w:space="0" w:color="auto"/>
        <w:right w:val="none" w:sz="0" w:space="0" w:color="auto"/>
      </w:divBdr>
    </w:div>
    <w:div w:id="178929468">
      <w:bodyDiv w:val="1"/>
      <w:marLeft w:val="0"/>
      <w:marRight w:val="0"/>
      <w:marTop w:val="0"/>
      <w:marBottom w:val="0"/>
      <w:divBdr>
        <w:top w:val="none" w:sz="0" w:space="0" w:color="auto"/>
        <w:left w:val="none" w:sz="0" w:space="0" w:color="auto"/>
        <w:bottom w:val="none" w:sz="0" w:space="0" w:color="auto"/>
        <w:right w:val="none" w:sz="0" w:space="0" w:color="auto"/>
      </w:divBdr>
    </w:div>
    <w:div w:id="181475308">
      <w:bodyDiv w:val="1"/>
      <w:marLeft w:val="0"/>
      <w:marRight w:val="0"/>
      <w:marTop w:val="0"/>
      <w:marBottom w:val="0"/>
      <w:divBdr>
        <w:top w:val="none" w:sz="0" w:space="0" w:color="auto"/>
        <w:left w:val="none" w:sz="0" w:space="0" w:color="auto"/>
        <w:bottom w:val="none" w:sz="0" w:space="0" w:color="auto"/>
        <w:right w:val="none" w:sz="0" w:space="0" w:color="auto"/>
      </w:divBdr>
    </w:div>
    <w:div w:id="191260575">
      <w:bodyDiv w:val="1"/>
      <w:marLeft w:val="0"/>
      <w:marRight w:val="0"/>
      <w:marTop w:val="0"/>
      <w:marBottom w:val="0"/>
      <w:divBdr>
        <w:top w:val="none" w:sz="0" w:space="0" w:color="auto"/>
        <w:left w:val="none" w:sz="0" w:space="0" w:color="auto"/>
        <w:bottom w:val="none" w:sz="0" w:space="0" w:color="auto"/>
        <w:right w:val="none" w:sz="0" w:space="0" w:color="auto"/>
      </w:divBdr>
    </w:div>
    <w:div w:id="193352987">
      <w:bodyDiv w:val="1"/>
      <w:marLeft w:val="0"/>
      <w:marRight w:val="0"/>
      <w:marTop w:val="0"/>
      <w:marBottom w:val="0"/>
      <w:divBdr>
        <w:top w:val="none" w:sz="0" w:space="0" w:color="auto"/>
        <w:left w:val="none" w:sz="0" w:space="0" w:color="auto"/>
        <w:bottom w:val="none" w:sz="0" w:space="0" w:color="auto"/>
        <w:right w:val="none" w:sz="0" w:space="0" w:color="auto"/>
      </w:divBdr>
    </w:div>
    <w:div w:id="197857842">
      <w:bodyDiv w:val="1"/>
      <w:marLeft w:val="0"/>
      <w:marRight w:val="0"/>
      <w:marTop w:val="0"/>
      <w:marBottom w:val="0"/>
      <w:divBdr>
        <w:top w:val="none" w:sz="0" w:space="0" w:color="auto"/>
        <w:left w:val="none" w:sz="0" w:space="0" w:color="auto"/>
        <w:bottom w:val="none" w:sz="0" w:space="0" w:color="auto"/>
        <w:right w:val="none" w:sz="0" w:space="0" w:color="auto"/>
      </w:divBdr>
    </w:div>
    <w:div w:id="202139735">
      <w:bodyDiv w:val="1"/>
      <w:marLeft w:val="0"/>
      <w:marRight w:val="0"/>
      <w:marTop w:val="0"/>
      <w:marBottom w:val="0"/>
      <w:divBdr>
        <w:top w:val="none" w:sz="0" w:space="0" w:color="auto"/>
        <w:left w:val="none" w:sz="0" w:space="0" w:color="auto"/>
        <w:bottom w:val="none" w:sz="0" w:space="0" w:color="auto"/>
        <w:right w:val="none" w:sz="0" w:space="0" w:color="auto"/>
      </w:divBdr>
    </w:div>
    <w:div w:id="204803182">
      <w:bodyDiv w:val="1"/>
      <w:marLeft w:val="0"/>
      <w:marRight w:val="0"/>
      <w:marTop w:val="0"/>
      <w:marBottom w:val="0"/>
      <w:divBdr>
        <w:top w:val="none" w:sz="0" w:space="0" w:color="auto"/>
        <w:left w:val="none" w:sz="0" w:space="0" w:color="auto"/>
        <w:bottom w:val="none" w:sz="0" w:space="0" w:color="auto"/>
        <w:right w:val="none" w:sz="0" w:space="0" w:color="auto"/>
      </w:divBdr>
    </w:div>
    <w:div w:id="212423091">
      <w:bodyDiv w:val="1"/>
      <w:marLeft w:val="0"/>
      <w:marRight w:val="0"/>
      <w:marTop w:val="0"/>
      <w:marBottom w:val="0"/>
      <w:divBdr>
        <w:top w:val="none" w:sz="0" w:space="0" w:color="auto"/>
        <w:left w:val="none" w:sz="0" w:space="0" w:color="auto"/>
        <w:bottom w:val="none" w:sz="0" w:space="0" w:color="auto"/>
        <w:right w:val="none" w:sz="0" w:space="0" w:color="auto"/>
      </w:divBdr>
    </w:div>
    <w:div w:id="218903215">
      <w:bodyDiv w:val="1"/>
      <w:marLeft w:val="0"/>
      <w:marRight w:val="0"/>
      <w:marTop w:val="0"/>
      <w:marBottom w:val="0"/>
      <w:divBdr>
        <w:top w:val="none" w:sz="0" w:space="0" w:color="auto"/>
        <w:left w:val="none" w:sz="0" w:space="0" w:color="auto"/>
        <w:bottom w:val="none" w:sz="0" w:space="0" w:color="auto"/>
        <w:right w:val="none" w:sz="0" w:space="0" w:color="auto"/>
      </w:divBdr>
    </w:div>
    <w:div w:id="222374795">
      <w:bodyDiv w:val="1"/>
      <w:marLeft w:val="0"/>
      <w:marRight w:val="0"/>
      <w:marTop w:val="0"/>
      <w:marBottom w:val="0"/>
      <w:divBdr>
        <w:top w:val="none" w:sz="0" w:space="0" w:color="auto"/>
        <w:left w:val="none" w:sz="0" w:space="0" w:color="auto"/>
        <w:bottom w:val="none" w:sz="0" w:space="0" w:color="auto"/>
        <w:right w:val="none" w:sz="0" w:space="0" w:color="auto"/>
      </w:divBdr>
    </w:div>
    <w:div w:id="223949777">
      <w:bodyDiv w:val="1"/>
      <w:marLeft w:val="0"/>
      <w:marRight w:val="0"/>
      <w:marTop w:val="0"/>
      <w:marBottom w:val="0"/>
      <w:divBdr>
        <w:top w:val="none" w:sz="0" w:space="0" w:color="auto"/>
        <w:left w:val="none" w:sz="0" w:space="0" w:color="auto"/>
        <w:bottom w:val="none" w:sz="0" w:space="0" w:color="auto"/>
        <w:right w:val="none" w:sz="0" w:space="0" w:color="auto"/>
      </w:divBdr>
    </w:div>
    <w:div w:id="250164705">
      <w:bodyDiv w:val="1"/>
      <w:marLeft w:val="0"/>
      <w:marRight w:val="0"/>
      <w:marTop w:val="0"/>
      <w:marBottom w:val="0"/>
      <w:divBdr>
        <w:top w:val="none" w:sz="0" w:space="0" w:color="auto"/>
        <w:left w:val="none" w:sz="0" w:space="0" w:color="auto"/>
        <w:bottom w:val="none" w:sz="0" w:space="0" w:color="auto"/>
        <w:right w:val="none" w:sz="0" w:space="0" w:color="auto"/>
      </w:divBdr>
    </w:div>
    <w:div w:id="255090184">
      <w:bodyDiv w:val="1"/>
      <w:marLeft w:val="0"/>
      <w:marRight w:val="0"/>
      <w:marTop w:val="0"/>
      <w:marBottom w:val="0"/>
      <w:divBdr>
        <w:top w:val="none" w:sz="0" w:space="0" w:color="auto"/>
        <w:left w:val="none" w:sz="0" w:space="0" w:color="auto"/>
        <w:bottom w:val="none" w:sz="0" w:space="0" w:color="auto"/>
        <w:right w:val="none" w:sz="0" w:space="0" w:color="auto"/>
      </w:divBdr>
    </w:div>
    <w:div w:id="265042028">
      <w:bodyDiv w:val="1"/>
      <w:marLeft w:val="0"/>
      <w:marRight w:val="0"/>
      <w:marTop w:val="0"/>
      <w:marBottom w:val="0"/>
      <w:divBdr>
        <w:top w:val="none" w:sz="0" w:space="0" w:color="auto"/>
        <w:left w:val="none" w:sz="0" w:space="0" w:color="auto"/>
        <w:bottom w:val="none" w:sz="0" w:space="0" w:color="auto"/>
        <w:right w:val="none" w:sz="0" w:space="0" w:color="auto"/>
      </w:divBdr>
    </w:div>
    <w:div w:id="271137208">
      <w:bodyDiv w:val="1"/>
      <w:marLeft w:val="0"/>
      <w:marRight w:val="0"/>
      <w:marTop w:val="0"/>
      <w:marBottom w:val="0"/>
      <w:divBdr>
        <w:top w:val="none" w:sz="0" w:space="0" w:color="auto"/>
        <w:left w:val="none" w:sz="0" w:space="0" w:color="auto"/>
        <w:bottom w:val="none" w:sz="0" w:space="0" w:color="auto"/>
        <w:right w:val="none" w:sz="0" w:space="0" w:color="auto"/>
      </w:divBdr>
    </w:div>
    <w:div w:id="297228033">
      <w:bodyDiv w:val="1"/>
      <w:marLeft w:val="0"/>
      <w:marRight w:val="0"/>
      <w:marTop w:val="0"/>
      <w:marBottom w:val="0"/>
      <w:divBdr>
        <w:top w:val="none" w:sz="0" w:space="0" w:color="auto"/>
        <w:left w:val="none" w:sz="0" w:space="0" w:color="auto"/>
        <w:bottom w:val="none" w:sz="0" w:space="0" w:color="auto"/>
        <w:right w:val="none" w:sz="0" w:space="0" w:color="auto"/>
      </w:divBdr>
      <w:divsChild>
        <w:div w:id="1321887021">
          <w:marLeft w:val="0"/>
          <w:marRight w:val="0"/>
          <w:marTop w:val="0"/>
          <w:marBottom w:val="0"/>
          <w:divBdr>
            <w:top w:val="none" w:sz="0" w:space="0" w:color="auto"/>
            <w:left w:val="none" w:sz="0" w:space="0" w:color="auto"/>
            <w:bottom w:val="none" w:sz="0" w:space="0" w:color="auto"/>
            <w:right w:val="none" w:sz="0" w:space="0" w:color="auto"/>
          </w:divBdr>
        </w:div>
      </w:divsChild>
    </w:div>
    <w:div w:id="299577384">
      <w:bodyDiv w:val="1"/>
      <w:marLeft w:val="0"/>
      <w:marRight w:val="0"/>
      <w:marTop w:val="0"/>
      <w:marBottom w:val="0"/>
      <w:divBdr>
        <w:top w:val="none" w:sz="0" w:space="0" w:color="auto"/>
        <w:left w:val="none" w:sz="0" w:space="0" w:color="auto"/>
        <w:bottom w:val="none" w:sz="0" w:space="0" w:color="auto"/>
        <w:right w:val="none" w:sz="0" w:space="0" w:color="auto"/>
      </w:divBdr>
    </w:div>
    <w:div w:id="328680155">
      <w:bodyDiv w:val="1"/>
      <w:marLeft w:val="0"/>
      <w:marRight w:val="0"/>
      <w:marTop w:val="0"/>
      <w:marBottom w:val="0"/>
      <w:divBdr>
        <w:top w:val="none" w:sz="0" w:space="0" w:color="auto"/>
        <w:left w:val="none" w:sz="0" w:space="0" w:color="auto"/>
        <w:bottom w:val="none" w:sz="0" w:space="0" w:color="auto"/>
        <w:right w:val="none" w:sz="0" w:space="0" w:color="auto"/>
      </w:divBdr>
      <w:divsChild>
        <w:div w:id="53239158">
          <w:marLeft w:val="1166"/>
          <w:marRight w:val="0"/>
          <w:marTop w:val="0"/>
          <w:marBottom w:val="0"/>
          <w:divBdr>
            <w:top w:val="none" w:sz="0" w:space="0" w:color="auto"/>
            <w:left w:val="none" w:sz="0" w:space="0" w:color="auto"/>
            <w:bottom w:val="none" w:sz="0" w:space="0" w:color="auto"/>
            <w:right w:val="none" w:sz="0" w:space="0" w:color="auto"/>
          </w:divBdr>
        </w:div>
        <w:div w:id="792483769">
          <w:marLeft w:val="1166"/>
          <w:marRight w:val="0"/>
          <w:marTop w:val="0"/>
          <w:marBottom w:val="0"/>
          <w:divBdr>
            <w:top w:val="none" w:sz="0" w:space="0" w:color="auto"/>
            <w:left w:val="none" w:sz="0" w:space="0" w:color="auto"/>
            <w:bottom w:val="none" w:sz="0" w:space="0" w:color="auto"/>
            <w:right w:val="none" w:sz="0" w:space="0" w:color="auto"/>
          </w:divBdr>
        </w:div>
        <w:div w:id="1040713700">
          <w:marLeft w:val="547"/>
          <w:marRight w:val="0"/>
          <w:marTop w:val="0"/>
          <w:marBottom w:val="0"/>
          <w:divBdr>
            <w:top w:val="none" w:sz="0" w:space="0" w:color="auto"/>
            <w:left w:val="none" w:sz="0" w:space="0" w:color="auto"/>
            <w:bottom w:val="none" w:sz="0" w:space="0" w:color="auto"/>
            <w:right w:val="none" w:sz="0" w:space="0" w:color="auto"/>
          </w:divBdr>
        </w:div>
        <w:div w:id="1418093284">
          <w:marLeft w:val="1166"/>
          <w:marRight w:val="0"/>
          <w:marTop w:val="0"/>
          <w:marBottom w:val="0"/>
          <w:divBdr>
            <w:top w:val="none" w:sz="0" w:space="0" w:color="auto"/>
            <w:left w:val="none" w:sz="0" w:space="0" w:color="auto"/>
            <w:bottom w:val="none" w:sz="0" w:space="0" w:color="auto"/>
            <w:right w:val="none" w:sz="0" w:space="0" w:color="auto"/>
          </w:divBdr>
        </w:div>
        <w:div w:id="1474906163">
          <w:marLeft w:val="1166"/>
          <w:marRight w:val="0"/>
          <w:marTop w:val="0"/>
          <w:marBottom w:val="0"/>
          <w:divBdr>
            <w:top w:val="none" w:sz="0" w:space="0" w:color="auto"/>
            <w:left w:val="none" w:sz="0" w:space="0" w:color="auto"/>
            <w:bottom w:val="none" w:sz="0" w:space="0" w:color="auto"/>
            <w:right w:val="none" w:sz="0" w:space="0" w:color="auto"/>
          </w:divBdr>
        </w:div>
        <w:div w:id="1793551616">
          <w:marLeft w:val="1166"/>
          <w:marRight w:val="0"/>
          <w:marTop w:val="0"/>
          <w:marBottom w:val="0"/>
          <w:divBdr>
            <w:top w:val="none" w:sz="0" w:space="0" w:color="auto"/>
            <w:left w:val="none" w:sz="0" w:space="0" w:color="auto"/>
            <w:bottom w:val="none" w:sz="0" w:space="0" w:color="auto"/>
            <w:right w:val="none" w:sz="0" w:space="0" w:color="auto"/>
          </w:divBdr>
        </w:div>
        <w:div w:id="2053651797">
          <w:marLeft w:val="1166"/>
          <w:marRight w:val="0"/>
          <w:marTop w:val="0"/>
          <w:marBottom w:val="0"/>
          <w:divBdr>
            <w:top w:val="none" w:sz="0" w:space="0" w:color="auto"/>
            <w:left w:val="none" w:sz="0" w:space="0" w:color="auto"/>
            <w:bottom w:val="none" w:sz="0" w:space="0" w:color="auto"/>
            <w:right w:val="none" w:sz="0" w:space="0" w:color="auto"/>
          </w:divBdr>
        </w:div>
      </w:divsChild>
    </w:div>
    <w:div w:id="328798651">
      <w:bodyDiv w:val="1"/>
      <w:marLeft w:val="0"/>
      <w:marRight w:val="0"/>
      <w:marTop w:val="0"/>
      <w:marBottom w:val="0"/>
      <w:divBdr>
        <w:top w:val="none" w:sz="0" w:space="0" w:color="auto"/>
        <w:left w:val="none" w:sz="0" w:space="0" w:color="auto"/>
        <w:bottom w:val="none" w:sz="0" w:space="0" w:color="auto"/>
        <w:right w:val="none" w:sz="0" w:space="0" w:color="auto"/>
      </w:divBdr>
    </w:div>
    <w:div w:id="338118476">
      <w:bodyDiv w:val="1"/>
      <w:marLeft w:val="0"/>
      <w:marRight w:val="0"/>
      <w:marTop w:val="0"/>
      <w:marBottom w:val="0"/>
      <w:divBdr>
        <w:top w:val="none" w:sz="0" w:space="0" w:color="auto"/>
        <w:left w:val="none" w:sz="0" w:space="0" w:color="auto"/>
        <w:bottom w:val="none" w:sz="0" w:space="0" w:color="auto"/>
        <w:right w:val="none" w:sz="0" w:space="0" w:color="auto"/>
      </w:divBdr>
      <w:divsChild>
        <w:div w:id="246621458">
          <w:marLeft w:val="274"/>
          <w:marRight w:val="0"/>
          <w:marTop w:val="0"/>
          <w:marBottom w:val="0"/>
          <w:divBdr>
            <w:top w:val="none" w:sz="0" w:space="0" w:color="auto"/>
            <w:left w:val="none" w:sz="0" w:space="0" w:color="auto"/>
            <w:bottom w:val="none" w:sz="0" w:space="0" w:color="auto"/>
            <w:right w:val="none" w:sz="0" w:space="0" w:color="auto"/>
          </w:divBdr>
        </w:div>
        <w:div w:id="494492325">
          <w:marLeft w:val="274"/>
          <w:marRight w:val="0"/>
          <w:marTop w:val="0"/>
          <w:marBottom w:val="0"/>
          <w:divBdr>
            <w:top w:val="none" w:sz="0" w:space="0" w:color="auto"/>
            <w:left w:val="none" w:sz="0" w:space="0" w:color="auto"/>
            <w:bottom w:val="none" w:sz="0" w:space="0" w:color="auto"/>
            <w:right w:val="none" w:sz="0" w:space="0" w:color="auto"/>
          </w:divBdr>
        </w:div>
        <w:div w:id="765805413">
          <w:marLeft w:val="274"/>
          <w:marRight w:val="0"/>
          <w:marTop w:val="0"/>
          <w:marBottom w:val="0"/>
          <w:divBdr>
            <w:top w:val="none" w:sz="0" w:space="0" w:color="auto"/>
            <w:left w:val="none" w:sz="0" w:space="0" w:color="auto"/>
            <w:bottom w:val="none" w:sz="0" w:space="0" w:color="auto"/>
            <w:right w:val="none" w:sz="0" w:space="0" w:color="auto"/>
          </w:divBdr>
        </w:div>
        <w:div w:id="996420471">
          <w:marLeft w:val="274"/>
          <w:marRight w:val="0"/>
          <w:marTop w:val="0"/>
          <w:marBottom w:val="0"/>
          <w:divBdr>
            <w:top w:val="none" w:sz="0" w:space="0" w:color="auto"/>
            <w:left w:val="none" w:sz="0" w:space="0" w:color="auto"/>
            <w:bottom w:val="none" w:sz="0" w:space="0" w:color="auto"/>
            <w:right w:val="none" w:sz="0" w:space="0" w:color="auto"/>
          </w:divBdr>
        </w:div>
      </w:divsChild>
    </w:div>
    <w:div w:id="339893393">
      <w:bodyDiv w:val="1"/>
      <w:marLeft w:val="0"/>
      <w:marRight w:val="0"/>
      <w:marTop w:val="0"/>
      <w:marBottom w:val="0"/>
      <w:divBdr>
        <w:top w:val="none" w:sz="0" w:space="0" w:color="auto"/>
        <w:left w:val="none" w:sz="0" w:space="0" w:color="auto"/>
        <w:bottom w:val="none" w:sz="0" w:space="0" w:color="auto"/>
        <w:right w:val="none" w:sz="0" w:space="0" w:color="auto"/>
      </w:divBdr>
    </w:div>
    <w:div w:id="357660412">
      <w:bodyDiv w:val="1"/>
      <w:marLeft w:val="0"/>
      <w:marRight w:val="0"/>
      <w:marTop w:val="0"/>
      <w:marBottom w:val="0"/>
      <w:divBdr>
        <w:top w:val="none" w:sz="0" w:space="0" w:color="auto"/>
        <w:left w:val="none" w:sz="0" w:space="0" w:color="auto"/>
        <w:bottom w:val="none" w:sz="0" w:space="0" w:color="auto"/>
        <w:right w:val="none" w:sz="0" w:space="0" w:color="auto"/>
      </w:divBdr>
    </w:div>
    <w:div w:id="361706003">
      <w:bodyDiv w:val="1"/>
      <w:marLeft w:val="0"/>
      <w:marRight w:val="0"/>
      <w:marTop w:val="0"/>
      <w:marBottom w:val="0"/>
      <w:divBdr>
        <w:top w:val="none" w:sz="0" w:space="0" w:color="auto"/>
        <w:left w:val="none" w:sz="0" w:space="0" w:color="auto"/>
        <w:bottom w:val="none" w:sz="0" w:space="0" w:color="auto"/>
        <w:right w:val="none" w:sz="0" w:space="0" w:color="auto"/>
      </w:divBdr>
    </w:div>
    <w:div w:id="381683851">
      <w:bodyDiv w:val="1"/>
      <w:marLeft w:val="0"/>
      <w:marRight w:val="0"/>
      <w:marTop w:val="0"/>
      <w:marBottom w:val="0"/>
      <w:divBdr>
        <w:top w:val="none" w:sz="0" w:space="0" w:color="auto"/>
        <w:left w:val="none" w:sz="0" w:space="0" w:color="auto"/>
        <w:bottom w:val="none" w:sz="0" w:space="0" w:color="auto"/>
        <w:right w:val="none" w:sz="0" w:space="0" w:color="auto"/>
      </w:divBdr>
    </w:div>
    <w:div w:id="382949369">
      <w:bodyDiv w:val="1"/>
      <w:marLeft w:val="0"/>
      <w:marRight w:val="0"/>
      <w:marTop w:val="0"/>
      <w:marBottom w:val="0"/>
      <w:divBdr>
        <w:top w:val="none" w:sz="0" w:space="0" w:color="auto"/>
        <w:left w:val="none" w:sz="0" w:space="0" w:color="auto"/>
        <w:bottom w:val="none" w:sz="0" w:space="0" w:color="auto"/>
        <w:right w:val="none" w:sz="0" w:space="0" w:color="auto"/>
      </w:divBdr>
      <w:divsChild>
        <w:div w:id="93794941">
          <w:marLeft w:val="274"/>
          <w:marRight w:val="0"/>
          <w:marTop w:val="0"/>
          <w:marBottom w:val="0"/>
          <w:divBdr>
            <w:top w:val="none" w:sz="0" w:space="0" w:color="auto"/>
            <w:left w:val="none" w:sz="0" w:space="0" w:color="auto"/>
            <w:bottom w:val="none" w:sz="0" w:space="0" w:color="auto"/>
            <w:right w:val="none" w:sz="0" w:space="0" w:color="auto"/>
          </w:divBdr>
        </w:div>
        <w:div w:id="1240364237">
          <w:marLeft w:val="274"/>
          <w:marRight w:val="0"/>
          <w:marTop w:val="0"/>
          <w:marBottom w:val="0"/>
          <w:divBdr>
            <w:top w:val="none" w:sz="0" w:space="0" w:color="auto"/>
            <w:left w:val="none" w:sz="0" w:space="0" w:color="auto"/>
            <w:bottom w:val="none" w:sz="0" w:space="0" w:color="auto"/>
            <w:right w:val="none" w:sz="0" w:space="0" w:color="auto"/>
          </w:divBdr>
        </w:div>
        <w:div w:id="1504128485">
          <w:marLeft w:val="274"/>
          <w:marRight w:val="0"/>
          <w:marTop w:val="0"/>
          <w:marBottom w:val="0"/>
          <w:divBdr>
            <w:top w:val="none" w:sz="0" w:space="0" w:color="auto"/>
            <w:left w:val="none" w:sz="0" w:space="0" w:color="auto"/>
            <w:bottom w:val="none" w:sz="0" w:space="0" w:color="auto"/>
            <w:right w:val="none" w:sz="0" w:space="0" w:color="auto"/>
          </w:divBdr>
        </w:div>
        <w:div w:id="1613628790">
          <w:marLeft w:val="274"/>
          <w:marRight w:val="0"/>
          <w:marTop w:val="0"/>
          <w:marBottom w:val="0"/>
          <w:divBdr>
            <w:top w:val="none" w:sz="0" w:space="0" w:color="auto"/>
            <w:left w:val="none" w:sz="0" w:space="0" w:color="auto"/>
            <w:bottom w:val="none" w:sz="0" w:space="0" w:color="auto"/>
            <w:right w:val="none" w:sz="0" w:space="0" w:color="auto"/>
          </w:divBdr>
        </w:div>
      </w:divsChild>
    </w:div>
    <w:div w:id="395015677">
      <w:bodyDiv w:val="1"/>
      <w:marLeft w:val="0"/>
      <w:marRight w:val="0"/>
      <w:marTop w:val="0"/>
      <w:marBottom w:val="0"/>
      <w:divBdr>
        <w:top w:val="none" w:sz="0" w:space="0" w:color="auto"/>
        <w:left w:val="none" w:sz="0" w:space="0" w:color="auto"/>
        <w:bottom w:val="none" w:sz="0" w:space="0" w:color="auto"/>
        <w:right w:val="none" w:sz="0" w:space="0" w:color="auto"/>
      </w:divBdr>
    </w:div>
    <w:div w:id="428090684">
      <w:bodyDiv w:val="1"/>
      <w:marLeft w:val="0"/>
      <w:marRight w:val="0"/>
      <w:marTop w:val="0"/>
      <w:marBottom w:val="0"/>
      <w:divBdr>
        <w:top w:val="none" w:sz="0" w:space="0" w:color="auto"/>
        <w:left w:val="none" w:sz="0" w:space="0" w:color="auto"/>
        <w:bottom w:val="none" w:sz="0" w:space="0" w:color="auto"/>
        <w:right w:val="none" w:sz="0" w:space="0" w:color="auto"/>
      </w:divBdr>
    </w:div>
    <w:div w:id="459955243">
      <w:bodyDiv w:val="1"/>
      <w:marLeft w:val="0"/>
      <w:marRight w:val="0"/>
      <w:marTop w:val="0"/>
      <w:marBottom w:val="0"/>
      <w:divBdr>
        <w:top w:val="none" w:sz="0" w:space="0" w:color="auto"/>
        <w:left w:val="none" w:sz="0" w:space="0" w:color="auto"/>
        <w:bottom w:val="none" w:sz="0" w:space="0" w:color="auto"/>
        <w:right w:val="none" w:sz="0" w:space="0" w:color="auto"/>
      </w:divBdr>
      <w:divsChild>
        <w:div w:id="1600287776">
          <w:marLeft w:val="0"/>
          <w:marRight w:val="0"/>
          <w:marTop w:val="0"/>
          <w:marBottom w:val="0"/>
          <w:divBdr>
            <w:top w:val="none" w:sz="0" w:space="0" w:color="auto"/>
            <w:left w:val="none" w:sz="0" w:space="0" w:color="auto"/>
            <w:bottom w:val="none" w:sz="0" w:space="0" w:color="auto"/>
            <w:right w:val="none" w:sz="0" w:space="0" w:color="auto"/>
          </w:divBdr>
        </w:div>
      </w:divsChild>
    </w:div>
    <w:div w:id="496388793">
      <w:bodyDiv w:val="1"/>
      <w:marLeft w:val="0"/>
      <w:marRight w:val="0"/>
      <w:marTop w:val="0"/>
      <w:marBottom w:val="0"/>
      <w:divBdr>
        <w:top w:val="none" w:sz="0" w:space="0" w:color="auto"/>
        <w:left w:val="none" w:sz="0" w:space="0" w:color="auto"/>
        <w:bottom w:val="none" w:sz="0" w:space="0" w:color="auto"/>
        <w:right w:val="none" w:sz="0" w:space="0" w:color="auto"/>
      </w:divBdr>
    </w:div>
    <w:div w:id="515192248">
      <w:bodyDiv w:val="1"/>
      <w:marLeft w:val="0"/>
      <w:marRight w:val="0"/>
      <w:marTop w:val="0"/>
      <w:marBottom w:val="0"/>
      <w:divBdr>
        <w:top w:val="none" w:sz="0" w:space="0" w:color="auto"/>
        <w:left w:val="none" w:sz="0" w:space="0" w:color="auto"/>
        <w:bottom w:val="none" w:sz="0" w:space="0" w:color="auto"/>
        <w:right w:val="none" w:sz="0" w:space="0" w:color="auto"/>
      </w:divBdr>
    </w:div>
    <w:div w:id="529689654">
      <w:bodyDiv w:val="1"/>
      <w:marLeft w:val="0"/>
      <w:marRight w:val="0"/>
      <w:marTop w:val="0"/>
      <w:marBottom w:val="0"/>
      <w:divBdr>
        <w:top w:val="none" w:sz="0" w:space="0" w:color="auto"/>
        <w:left w:val="none" w:sz="0" w:space="0" w:color="auto"/>
        <w:bottom w:val="none" w:sz="0" w:space="0" w:color="auto"/>
        <w:right w:val="none" w:sz="0" w:space="0" w:color="auto"/>
      </w:divBdr>
    </w:div>
    <w:div w:id="535847577">
      <w:bodyDiv w:val="1"/>
      <w:marLeft w:val="0"/>
      <w:marRight w:val="0"/>
      <w:marTop w:val="0"/>
      <w:marBottom w:val="0"/>
      <w:divBdr>
        <w:top w:val="none" w:sz="0" w:space="0" w:color="auto"/>
        <w:left w:val="none" w:sz="0" w:space="0" w:color="auto"/>
        <w:bottom w:val="none" w:sz="0" w:space="0" w:color="auto"/>
        <w:right w:val="none" w:sz="0" w:space="0" w:color="auto"/>
      </w:divBdr>
      <w:divsChild>
        <w:div w:id="41371954">
          <w:marLeft w:val="1166"/>
          <w:marRight w:val="0"/>
          <w:marTop w:val="0"/>
          <w:marBottom w:val="0"/>
          <w:divBdr>
            <w:top w:val="none" w:sz="0" w:space="0" w:color="auto"/>
            <w:left w:val="none" w:sz="0" w:space="0" w:color="auto"/>
            <w:bottom w:val="none" w:sz="0" w:space="0" w:color="auto"/>
            <w:right w:val="none" w:sz="0" w:space="0" w:color="auto"/>
          </w:divBdr>
        </w:div>
        <w:div w:id="54789901">
          <w:marLeft w:val="1166"/>
          <w:marRight w:val="0"/>
          <w:marTop w:val="0"/>
          <w:marBottom w:val="0"/>
          <w:divBdr>
            <w:top w:val="none" w:sz="0" w:space="0" w:color="auto"/>
            <w:left w:val="none" w:sz="0" w:space="0" w:color="auto"/>
            <w:bottom w:val="none" w:sz="0" w:space="0" w:color="auto"/>
            <w:right w:val="none" w:sz="0" w:space="0" w:color="auto"/>
          </w:divBdr>
        </w:div>
        <w:div w:id="99885946">
          <w:marLeft w:val="1166"/>
          <w:marRight w:val="0"/>
          <w:marTop w:val="0"/>
          <w:marBottom w:val="0"/>
          <w:divBdr>
            <w:top w:val="none" w:sz="0" w:space="0" w:color="auto"/>
            <w:left w:val="none" w:sz="0" w:space="0" w:color="auto"/>
            <w:bottom w:val="none" w:sz="0" w:space="0" w:color="auto"/>
            <w:right w:val="none" w:sz="0" w:space="0" w:color="auto"/>
          </w:divBdr>
        </w:div>
        <w:div w:id="396172673">
          <w:marLeft w:val="1166"/>
          <w:marRight w:val="0"/>
          <w:marTop w:val="0"/>
          <w:marBottom w:val="0"/>
          <w:divBdr>
            <w:top w:val="none" w:sz="0" w:space="0" w:color="auto"/>
            <w:left w:val="none" w:sz="0" w:space="0" w:color="auto"/>
            <w:bottom w:val="none" w:sz="0" w:space="0" w:color="auto"/>
            <w:right w:val="none" w:sz="0" w:space="0" w:color="auto"/>
          </w:divBdr>
        </w:div>
        <w:div w:id="1385180530">
          <w:marLeft w:val="1166"/>
          <w:marRight w:val="0"/>
          <w:marTop w:val="0"/>
          <w:marBottom w:val="0"/>
          <w:divBdr>
            <w:top w:val="none" w:sz="0" w:space="0" w:color="auto"/>
            <w:left w:val="none" w:sz="0" w:space="0" w:color="auto"/>
            <w:bottom w:val="none" w:sz="0" w:space="0" w:color="auto"/>
            <w:right w:val="none" w:sz="0" w:space="0" w:color="auto"/>
          </w:divBdr>
        </w:div>
        <w:div w:id="1568539064">
          <w:marLeft w:val="1166"/>
          <w:marRight w:val="0"/>
          <w:marTop w:val="0"/>
          <w:marBottom w:val="0"/>
          <w:divBdr>
            <w:top w:val="none" w:sz="0" w:space="0" w:color="auto"/>
            <w:left w:val="none" w:sz="0" w:space="0" w:color="auto"/>
            <w:bottom w:val="none" w:sz="0" w:space="0" w:color="auto"/>
            <w:right w:val="none" w:sz="0" w:space="0" w:color="auto"/>
          </w:divBdr>
        </w:div>
        <w:div w:id="1708607288">
          <w:marLeft w:val="547"/>
          <w:marRight w:val="0"/>
          <w:marTop w:val="0"/>
          <w:marBottom w:val="0"/>
          <w:divBdr>
            <w:top w:val="none" w:sz="0" w:space="0" w:color="auto"/>
            <w:left w:val="none" w:sz="0" w:space="0" w:color="auto"/>
            <w:bottom w:val="none" w:sz="0" w:space="0" w:color="auto"/>
            <w:right w:val="none" w:sz="0" w:space="0" w:color="auto"/>
          </w:divBdr>
        </w:div>
      </w:divsChild>
    </w:div>
    <w:div w:id="536547195">
      <w:bodyDiv w:val="1"/>
      <w:marLeft w:val="0"/>
      <w:marRight w:val="0"/>
      <w:marTop w:val="0"/>
      <w:marBottom w:val="0"/>
      <w:divBdr>
        <w:top w:val="none" w:sz="0" w:space="0" w:color="auto"/>
        <w:left w:val="none" w:sz="0" w:space="0" w:color="auto"/>
        <w:bottom w:val="none" w:sz="0" w:space="0" w:color="auto"/>
        <w:right w:val="none" w:sz="0" w:space="0" w:color="auto"/>
      </w:divBdr>
    </w:div>
    <w:div w:id="571743527">
      <w:bodyDiv w:val="1"/>
      <w:marLeft w:val="0"/>
      <w:marRight w:val="0"/>
      <w:marTop w:val="0"/>
      <w:marBottom w:val="0"/>
      <w:divBdr>
        <w:top w:val="none" w:sz="0" w:space="0" w:color="auto"/>
        <w:left w:val="none" w:sz="0" w:space="0" w:color="auto"/>
        <w:bottom w:val="none" w:sz="0" w:space="0" w:color="auto"/>
        <w:right w:val="none" w:sz="0" w:space="0" w:color="auto"/>
      </w:divBdr>
    </w:div>
    <w:div w:id="576793737">
      <w:bodyDiv w:val="1"/>
      <w:marLeft w:val="0"/>
      <w:marRight w:val="0"/>
      <w:marTop w:val="0"/>
      <w:marBottom w:val="0"/>
      <w:divBdr>
        <w:top w:val="none" w:sz="0" w:space="0" w:color="auto"/>
        <w:left w:val="none" w:sz="0" w:space="0" w:color="auto"/>
        <w:bottom w:val="none" w:sz="0" w:space="0" w:color="auto"/>
        <w:right w:val="none" w:sz="0" w:space="0" w:color="auto"/>
      </w:divBdr>
    </w:div>
    <w:div w:id="584344172">
      <w:bodyDiv w:val="1"/>
      <w:marLeft w:val="0"/>
      <w:marRight w:val="0"/>
      <w:marTop w:val="0"/>
      <w:marBottom w:val="0"/>
      <w:divBdr>
        <w:top w:val="none" w:sz="0" w:space="0" w:color="auto"/>
        <w:left w:val="none" w:sz="0" w:space="0" w:color="auto"/>
        <w:bottom w:val="none" w:sz="0" w:space="0" w:color="auto"/>
        <w:right w:val="none" w:sz="0" w:space="0" w:color="auto"/>
      </w:divBdr>
    </w:div>
    <w:div w:id="594439930">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8466317">
      <w:bodyDiv w:val="1"/>
      <w:marLeft w:val="0"/>
      <w:marRight w:val="0"/>
      <w:marTop w:val="0"/>
      <w:marBottom w:val="0"/>
      <w:divBdr>
        <w:top w:val="none" w:sz="0" w:space="0" w:color="auto"/>
        <w:left w:val="none" w:sz="0" w:space="0" w:color="auto"/>
        <w:bottom w:val="none" w:sz="0" w:space="0" w:color="auto"/>
        <w:right w:val="none" w:sz="0" w:space="0" w:color="auto"/>
      </w:divBdr>
    </w:div>
    <w:div w:id="623075682">
      <w:bodyDiv w:val="1"/>
      <w:marLeft w:val="0"/>
      <w:marRight w:val="0"/>
      <w:marTop w:val="0"/>
      <w:marBottom w:val="0"/>
      <w:divBdr>
        <w:top w:val="none" w:sz="0" w:space="0" w:color="auto"/>
        <w:left w:val="none" w:sz="0" w:space="0" w:color="auto"/>
        <w:bottom w:val="none" w:sz="0" w:space="0" w:color="auto"/>
        <w:right w:val="none" w:sz="0" w:space="0" w:color="auto"/>
      </w:divBdr>
    </w:div>
    <w:div w:id="624702739">
      <w:bodyDiv w:val="1"/>
      <w:marLeft w:val="0"/>
      <w:marRight w:val="0"/>
      <w:marTop w:val="0"/>
      <w:marBottom w:val="0"/>
      <w:divBdr>
        <w:top w:val="none" w:sz="0" w:space="0" w:color="auto"/>
        <w:left w:val="none" w:sz="0" w:space="0" w:color="auto"/>
        <w:bottom w:val="none" w:sz="0" w:space="0" w:color="auto"/>
        <w:right w:val="none" w:sz="0" w:space="0" w:color="auto"/>
      </w:divBdr>
    </w:div>
    <w:div w:id="627392344">
      <w:bodyDiv w:val="1"/>
      <w:marLeft w:val="0"/>
      <w:marRight w:val="0"/>
      <w:marTop w:val="0"/>
      <w:marBottom w:val="0"/>
      <w:divBdr>
        <w:top w:val="none" w:sz="0" w:space="0" w:color="auto"/>
        <w:left w:val="none" w:sz="0" w:space="0" w:color="auto"/>
        <w:bottom w:val="none" w:sz="0" w:space="0" w:color="auto"/>
        <w:right w:val="none" w:sz="0" w:space="0" w:color="auto"/>
      </w:divBdr>
    </w:div>
    <w:div w:id="665211100">
      <w:bodyDiv w:val="1"/>
      <w:marLeft w:val="0"/>
      <w:marRight w:val="0"/>
      <w:marTop w:val="0"/>
      <w:marBottom w:val="0"/>
      <w:divBdr>
        <w:top w:val="none" w:sz="0" w:space="0" w:color="auto"/>
        <w:left w:val="none" w:sz="0" w:space="0" w:color="auto"/>
        <w:bottom w:val="none" w:sz="0" w:space="0" w:color="auto"/>
        <w:right w:val="none" w:sz="0" w:space="0" w:color="auto"/>
      </w:divBdr>
    </w:div>
    <w:div w:id="672220713">
      <w:bodyDiv w:val="1"/>
      <w:marLeft w:val="0"/>
      <w:marRight w:val="0"/>
      <w:marTop w:val="0"/>
      <w:marBottom w:val="0"/>
      <w:divBdr>
        <w:top w:val="none" w:sz="0" w:space="0" w:color="auto"/>
        <w:left w:val="none" w:sz="0" w:space="0" w:color="auto"/>
        <w:bottom w:val="none" w:sz="0" w:space="0" w:color="auto"/>
        <w:right w:val="none" w:sz="0" w:space="0" w:color="auto"/>
      </w:divBdr>
    </w:div>
    <w:div w:id="679545068">
      <w:bodyDiv w:val="1"/>
      <w:marLeft w:val="0"/>
      <w:marRight w:val="0"/>
      <w:marTop w:val="0"/>
      <w:marBottom w:val="0"/>
      <w:divBdr>
        <w:top w:val="none" w:sz="0" w:space="0" w:color="auto"/>
        <w:left w:val="none" w:sz="0" w:space="0" w:color="auto"/>
        <w:bottom w:val="none" w:sz="0" w:space="0" w:color="auto"/>
        <w:right w:val="none" w:sz="0" w:space="0" w:color="auto"/>
      </w:divBdr>
    </w:div>
    <w:div w:id="689642732">
      <w:bodyDiv w:val="1"/>
      <w:marLeft w:val="0"/>
      <w:marRight w:val="0"/>
      <w:marTop w:val="0"/>
      <w:marBottom w:val="0"/>
      <w:divBdr>
        <w:top w:val="none" w:sz="0" w:space="0" w:color="auto"/>
        <w:left w:val="none" w:sz="0" w:space="0" w:color="auto"/>
        <w:bottom w:val="none" w:sz="0" w:space="0" w:color="auto"/>
        <w:right w:val="none" w:sz="0" w:space="0" w:color="auto"/>
      </w:divBdr>
    </w:div>
    <w:div w:id="700327854">
      <w:bodyDiv w:val="1"/>
      <w:marLeft w:val="0"/>
      <w:marRight w:val="0"/>
      <w:marTop w:val="0"/>
      <w:marBottom w:val="0"/>
      <w:divBdr>
        <w:top w:val="none" w:sz="0" w:space="0" w:color="auto"/>
        <w:left w:val="none" w:sz="0" w:space="0" w:color="auto"/>
        <w:bottom w:val="none" w:sz="0" w:space="0" w:color="auto"/>
        <w:right w:val="none" w:sz="0" w:space="0" w:color="auto"/>
      </w:divBdr>
    </w:div>
    <w:div w:id="714697638">
      <w:bodyDiv w:val="1"/>
      <w:marLeft w:val="0"/>
      <w:marRight w:val="0"/>
      <w:marTop w:val="0"/>
      <w:marBottom w:val="0"/>
      <w:divBdr>
        <w:top w:val="none" w:sz="0" w:space="0" w:color="auto"/>
        <w:left w:val="none" w:sz="0" w:space="0" w:color="auto"/>
        <w:bottom w:val="none" w:sz="0" w:space="0" w:color="auto"/>
        <w:right w:val="none" w:sz="0" w:space="0" w:color="auto"/>
      </w:divBdr>
      <w:divsChild>
        <w:div w:id="452331762">
          <w:marLeft w:val="259"/>
          <w:marRight w:val="0"/>
          <w:marTop w:val="0"/>
          <w:marBottom w:val="0"/>
          <w:divBdr>
            <w:top w:val="none" w:sz="0" w:space="0" w:color="auto"/>
            <w:left w:val="none" w:sz="0" w:space="0" w:color="auto"/>
            <w:bottom w:val="none" w:sz="0" w:space="0" w:color="auto"/>
            <w:right w:val="none" w:sz="0" w:space="0" w:color="auto"/>
          </w:divBdr>
        </w:div>
        <w:div w:id="475027189">
          <w:marLeft w:val="259"/>
          <w:marRight w:val="0"/>
          <w:marTop w:val="0"/>
          <w:marBottom w:val="0"/>
          <w:divBdr>
            <w:top w:val="none" w:sz="0" w:space="0" w:color="auto"/>
            <w:left w:val="none" w:sz="0" w:space="0" w:color="auto"/>
            <w:bottom w:val="none" w:sz="0" w:space="0" w:color="auto"/>
            <w:right w:val="none" w:sz="0" w:space="0" w:color="auto"/>
          </w:divBdr>
        </w:div>
        <w:div w:id="755789317">
          <w:marLeft w:val="259"/>
          <w:marRight w:val="0"/>
          <w:marTop w:val="0"/>
          <w:marBottom w:val="0"/>
          <w:divBdr>
            <w:top w:val="none" w:sz="0" w:space="0" w:color="auto"/>
            <w:left w:val="none" w:sz="0" w:space="0" w:color="auto"/>
            <w:bottom w:val="none" w:sz="0" w:space="0" w:color="auto"/>
            <w:right w:val="none" w:sz="0" w:space="0" w:color="auto"/>
          </w:divBdr>
        </w:div>
        <w:div w:id="1704549767">
          <w:marLeft w:val="259"/>
          <w:marRight w:val="0"/>
          <w:marTop w:val="0"/>
          <w:marBottom w:val="0"/>
          <w:divBdr>
            <w:top w:val="none" w:sz="0" w:space="0" w:color="auto"/>
            <w:left w:val="none" w:sz="0" w:space="0" w:color="auto"/>
            <w:bottom w:val="none" w:sz="0" w:space="0" w:color="auto"/>
            <w:right w:val="none" w:sz="0" w:space="0" w:color="auto"/>
          </w:divBdr>
        </w:div>
        <w:div w:id="1875076424">
          <w:marLeft w:val="259"/>
          <w:marRight w:val="0"/>
          <w:marTop w:val="0"/>
          <w:marBottom w:val="0"/>
          <w:divBdr>
            <w:top w:val="none" w:sz="0" w:space="0" w:color="auto"/>
            <w:left w:val="none" w:sz="0" w:space="0" w:color="auto"/>
            <w:bottom w:val="none" w:sz="0" w:space="0" w:color="auto"/>
            <w:right w:val="none" w:sz="0" w:space="0" w:color="auto"/>
          </w:divBdr>
        </w:div>
      </w:divsChild>
    </w:div>
    <w:div w:id="717244880">
      <w:bodyDiv w:val="1"/>
      <w:marLeft w:val="0"/>
      <w:marRight w:val="0"/>
      <w:marTop w:val="0"/>
      <w:marBottom w:val="0"/>
      <w:divBdr>
        <w:top w:val="none" w:sz="0" w:space="0" w:color="auto"/>
        <w:left w:val="none" w:sz="0" w:space="0" w:color="auto"/>
        <w:bottom w:val="none" w:sz="0" w:space="0" w:color="auto"/>
        <w:right w:val="none" w:sz="0" w:space="0" w:color="auto"/>
      </w:divBdr>
    </w:div>
    <w:div w:id="744110302">
      <w:bodyDiv w:val="1"/>
      <w:marLeft w:val="0"/>
      <w:marRight w:val="0"/>
      <w:marTop w:val="0"/>
      <w:marBottom w:val="0"/>
      <w:divBdr>
        <w:top w:val="none" w:sz="0" w:space="0" w:color="auto"/>
        <w:left w:val="none" w:sz="0" w:space="0" w:color="auto"/>
        <w:bottom w:val="none" w:sz="0" w:space="0" w:color="auto"/>
        <w:right w:val="none" w:sz="0" w:space="0" w:color="auto"/>
      </w:divBdr>
      <w:divsChild>
        <w:div w:id="267929212">
          <w:marLeft w:val="562"/>
          <w:marRight w:val="0"/>
          <w:marTop w:val="62"/>
          <w:marBottom w:val="0"/>
          <w:divBdr>
            <w:top w:val="none" w:sz="0" w:space="0" w:color="auto"/>
            <w:left w:val="none" w:sz="0" w:space="0" w:color="auto"/>
            <w:bottom w:val="none" w:sz="0" w:space="0" w:color="auto"/>
            <w:right w:val="none" w:sz="0" w:space="0" w:color="auto"/>
          </w:divBdr>
        </w:div>
      </w:divsChild>
    </w:div>
    <w:div w:id="781270378">
      <w:bodyDiv w:val="1"/>
      <w:marLeft w:val="0"/>
      <w:marRight w:val="0"/>
      <w:marTop w:val="0"/>
      <w:marBottom w:val="0"/>
      <w:divBdr>
        <w:top w:val="none" w:sz="0" w:space="0" w:color="auto"/>
        <w:left w:val="none" w:sz="0" w:space="0" w:color="auto"/>
        <w:bottom w:val="none" w:sz="0" w:space="0" w:color="auto"/>
        <w:right w:val="none" w:sz="0" w:space="0" w:color="auto"/>
      </w:divBdr>
    </w:div>
    <w:div w:id="791436317">
      <w:bodyDiv w:val="1"/>
      <w:marLeft w:val="0"/>
      <w:marRight w:val="0"/>
      <w:marTop w:val="0"/>
      <w:marBottom w:val="0"/>
      <w:divBdr>
        <w:top w:val="none" w:sz="0" w:space="0" w:color="auto"/>
        <w:left w:val="none" w:sz="0" w:space="0" w:color="auto"/>
        <w:bottom w:val="none" w:sz="0" w:space="0" w:color="auto"/>
        <w:right w:val="none" w:sz="0" w:space="0" w:color="auto"/>
      </w:divBdr>
    </w:div>
    <w:div w:id="802581483">
      <w:bodyDiv w:val="1"/>
      <w:marLeft w:val="0"/>
      <w:marRight w:val="0"/>
      <w:marTop w:val="0"/>
      <w:marBottom w:val="0"/>
      <w:divBdr>
        <w:top w:val="none" w:sz="0" w:space="0" w:color="auto"/>
        <w:left w:val="none" w:sz="0" w:space="0" w:color="auto"/>
        <w:bottom w:val="none" w:sz="0" w:space="0" w:color="auto"/>
        <w:right w:val="none" w:sz="0" w:space="0" w:color="auto"/>
      </w:divBdr>
    </w:div>
    <w:div w:id="805123731">
      <w:bodyDiv w:val="1"/>
      <w:marLeft w:val="0"/>
      <w:marRight w:val="0"/>
      <w:marTop w:val="0"/>
      <w:marBottom w:val="0"/>
      <w:divBdr>
        <w:top w:val="none" w:sz="0" w:space="0" w:color="auto"/>
        <w:left w:val="none" w:sz="0" w:space="0" w:color="auto"/>
        <w:bottom w:val="none" w:sz="0" w:space="0" w:color="auto"/>
        <w:right w:val="none" w:sz="0" w:space="0" w:color="auto"/>
      </w:divBdr>
    </w:div>
    <w:div w:id="830951835">
      <w:bodyDiv w:val="1"/>
      <w:marLeft w:val="0"/>
      <w:marRight w:val="0"/>
      <w:marTop w:val="0"/>
      <w:marBottom w:val="0"/>
      <w:divBdr>
        <w:top w:val="none" w:sz="0" w:space="0" w:color="auto"/>
        <w:left w:val="none" w:sz="0" w:space="0" w:color="auto"/>
        <w:bottom w:val="none" w:sz="0" w:space="0" w:color="auto"/>
        <w:right w:val="none" w:sz="0" w:space="0" w:color="auto"/>
      </w:divBdr>
    </w:div>
    <w:div w:id="831221817">
      <w:bodyDiv w:val="1"/>
      <w:marLeft w:val="0"/>
      <w:marRight w:val="0"/>
      <w:marTop w:val="0"/>
      <w:marBottom w:val="0"/>
      <w:divBdr>
        <w:top w:val="none" w:sz="0" w:space="0" w:color="auto"/>
        <w:left w:val="none" w:sz="0" w:space="0" w:color="auto"/>
        <w:bottom w:val="none" w:sz="0" w:space="0" w:color="auto"/>
        <w:right w:val="none" w:sz="0" w:space="0" w:color="auto"/>
      </w:divBdr>
    </w:div>
    <w:div w:id="832915143">
      <w:bodyDiv w:val="1"/>
      <w:marLeft w:val="0"/>
      <w:marRight w:val="0"/>
      <w:marTop w:val="0"/>
      <w:marBottom w:val="0"/>
      <w:divBdr>
        <w:top w:val="none" w:sz="0" w:space="0" w:color="auto"/>
        <w:left w:val="none" w:sz="0" w:space="0" w:color="auto"/>
        <w:bottom w:val="none" w:sz="0" w:space="0" w:color="auto"/>
        <w:right w:val="none" w:sz="0" w:space="0" w:color="auto"/>
      </w:divBdr>
    </w:div>
    <w:div w:id="860125856">
      <w:bodyDiv w:val="1"/>
      <w:marLeft w:val="0"/>
      <w:marRight w:val="0"/>
      <w:marTop w:val="0"/>
      <w:marBottom w:val="0"/>
      <w:divBdr>
        <w:top w:val="none" w:sz="0" w:space="0" w:color="auto"/>
        <w:left w:val="none" w:sz="0" w:space="0" w:color="auto"/>
        <w:bottom w:val="none" w:sz="0" w:space="0" w:color="auto"/>
        <w:right w:val="none" w:sz="0" w:space="0" w:color="auto"/>
      </w:divBdr>
    </w:div>
    <w:div w:id="871454794">
      <w:bodyDiv w:val="1"/>
      <w:marLeft w:val="0"/>
      <w:marRight w:val="0"/>
      <w:marTop w:val="0"/>
      <w:marBottom w:val="0"/>
      <w:divBdr>
        <w:top w:val="none" w:sz="0" w:space="0" w:color="auto"/>
        <w:left w:val="none" w:sz="0" w:space="0" w:color="auto"/>
        <w:bottom w:val="none" w:sz="0" w:space="0" w:color="auto"/>
        <w:right w:val="none" w:sz="0" w:space="0" w:color="auto"/>
      </w:divBdr>
      <w:divsChild>
        <w:div w:id="1731077731">
          <w:marLeft w:val="274"/>
          <w:marRight w:val="0"/>
          <w:marTop w:val="0"/>
          <w:marBottom w:val="40"/>
          <w:divBdr>
            <w:top w:val="none" w:sz="0" w:space="0" w:color="auto"/>
            <w:left w:val="none" w:sz="0" w:space="0" w:color="auto"/>
            <w:bottom w:val="none" w:sz="0" w:space="0" w:color="auto"/>
            <w:right w:val="none" w:sz="0" w:space="0" w:color="auto"/>
          </w:divBdr>
        </w:div>
      </w:divsChild>
    </w:div>
    <w:div w:id="889876813">
      <w:bodyDiv w:val="1"/>
      <w:marLeft w:val="0"/>
      <w:marRight w:val="0"/>
      <w:marTop w:val="0"/>
      <w:marBottom w:val="0"/>
      <w:divBdr>
        <w:top w:val="none" w:sz="0" w:space="0" w:color="auto"/>
        <w:left w:val="none" w:sz="0" w:space="0" w:color="auto"/>
        <w:bottom w:val="none" w:sz="0" w:space="0" w:color="auto"/>
        <w:right w:val="none" w:sz="0" w:space="0" w:color="auto"/>
      </w:divBdr>
    </w:div>
    <w:div w:id="917405099">
      <w:bodyDiv w:val="1"/>
      <w:marLeft w:val="0"/>
      <w:marRight w:val="0"/>
      <w:marTop w:val="0"/>
      <w:marBottom w:val="0"/>
      <w:divBdr>
        <w:top w:val="none" w:sz="0" w:space="0" w:color="auto"/>
        <w:left w:val="none" w:sz="0" w:space="0" w:color="auto"/>
        <w:bottom w:val="none" w:sz="0" w:space="0" w:color="auto"/>
        <w:right w:val="none" w:sz="0" w:space="0" w:color="auto"/>
      </w:divBdr>
    </w:div>
    <w:div w:id="926696043">
      <w:bodyDiv w:val="1"/>
      <w:marLeft w:val="0"/>
      <w:marRight w:val="0"/>
      <w:marTop w:val="0"/>
      <w:marBottom w:val="0"/>
      <w:divBdr>
        <w:top w:val="none" w:sz="0" w:space="0" w:color="auto"/>
        <w:left w:val="none" w:sz="0" w:space="0" w:color="auto"/>
        <w:bottom w:val="none" w:sz="0" w:space="0" w:color="auto"/>
        <w:right w:val="none" w:sz="0" w:space="0" w:color="auto"/>
      </w:divBdr>
    </w:div>
    <w:div w:id="929241450">
      <w:bodyDiv w:val="1"/>
      <w:marLeft w:val="0"/>
      <w:marRight w:val="0"/>
      <w:marTop w:val="0"/>
      <w:marBottom w:val="0"/>
      <w:divBdr>
        <w:top w:val="none" w:sz="0" w:space="0" w:color="auto"/>
        <w:left w:val="none" w:sz="0" w:space="0" w:color="auto"/>
        <w:bottom w:val="none" w:sz="0" w:space="0" w:color="auto"/>
        <w:right w:val="none" w:sz="0" w:space="0" w:color="auto"/>
      </w:divBdr>
    </w:div>
    <w:div w:id="945380489">
      <w:bodyDiv w:val="1"/>
      <w:marLeft w:val="0"/>
      <w:marRight w:val="0"/>
      <w:marTop w:val="0"/>
      <w:marBottom w:val="0"/>
      <w:divBdr>
        <w:top w:val="none" w:sz="0" w:space="0" w:color="auto"/>
        <w:left w:val="none" w:sz="0" w:space="0" w:color="auto"/>
        <w:bottom w:val="none" w:sz="0" w:space="0" w:color="auto"/>
        <w:right w:val="none" w:sz="0" w:space="0" w:color="auto"/>
      </w:divBdr>
    </w:div>
    <w:div w:id="986859126">
      <w:bodyDiv w:val="1"/>
      <w:marLeft w:val="0"/>
      <w:marRight w:val="0"/>
      <w:marTop w:val="0"/>
      <w:marBottom w:val="0"/>
      <w:divBdr>
        <w:top w:val="none" w:sz="0" w:space="0" w:color="auto"/>
        <w:left w:val="none" w:sz="0" w:space="0" w:color="auto"/>
        <w:bottom w:val="none" w:sz="0" w:space="0" w:color="auto"/>
        <w:right w:val="none" w:sz="0" w:space="0" w:color="auto"/>
      </w:divBdr>
    </w:div>
    <w:div w:id="996690264">
      <w:bodyDiv w:val="1"/>
      <w:marLeft w:val="0"/>
      <w:marRight w:val="0"/>
      <w:marTop w:val="0"/>
      <w:marBottom w:val="0"/>
      <w:divBdr>
        <w:top w:val="none" w:sz="0" w:space="0" w:color="auto"/>
        <w:left w:val="none" w:sz="0" w:space="0" w:color="auto"/>
        <w:bottom w:val="none" w:sz="0" w:space="0" w:color="auto"/>
        <w:right w:val="none" w:sz="0" w:space="0" w:color="auto"/>
      </w:divBdr>
    </w:div>
    <w:div w:id="1003779752">
      <w:bodyDiv w:val="1"/>
      <w:marLeft w:val="0"/>
      <w:marRight w:val="0"/>
      <w:marTop w:val="0"/>
      <w:marBottom w:val="0"/>
      <w:divBdr>
        <w:top w:val="none" w:sz="0" w:space="0" w:color="auto"/>
        <w:left w:val="none" w:sz="0" w:space="0" w:color="auto"/>
        <w:bottom w:val="none" w:sz="0" w:space="0" w:color="auto"/>
        <w:right w:val="none" w:sz="0" w:space="0" w:color="auto"/>
      </w:divBdr>
    </w:div>
    <w:div w:id="1006908346">
      <w:bodyDiv w:val="1"/>
      <w:marLeft w:val="0"/>
      <w:marRight w:val="0"/>
      <w:marTop w:val="0"/>
      <w:marBottom w:val="0"/>
      <w:divBdr>
        <w:top w:val="none" w:sz="0" w:space="0" w:color="auto"/>
        <w:left w:val="none" w:sz="0" w:space="0" w:color="auto"/>
        <w:bottom w:val="none" w:sz="0" w:space="0" w:color="auto"/>
        <w:right w:val="none" w:sz="0" w:space="0" w:color="auto"/>
      </w:divBdr>
    </w:div>
    <w:div w:id="1052772397">
      <w:bodyDiv w:val="1"/>
      <w:marLeft w:val="0"/>
      <w:marRight w:val="0"/>
      <w:marTop w:val="0"/>
      <w:marBottom w:val="0"/>
      <w:divBdr>
        <w:top w:val="none" w:sz="0" w:space="0" w:color="auto"/>
        <w:left w:val="none" w:sz="0" w:space="0" w:color="auto"/>
        <w:bottom w:val="none" w:sz="0" w:space="0" w:color="auto"/>
        <w:right w:val="none" w:sz="0" w:space="0" w:color="auto"/>
      </w:divBdr>
    </w:div>
    <w:div w:id="1061094949">
      <w:bodyDiv w:val="1"/>
      <w:marLeft w:val="0"/>
      <w:marRight w:val="0"/>
      <w:marTop w:val="0"/>
      <w:marBottom w:val="0"/>
      <w:divBdr>
        <w:top w:val="none" w:sz="0" w:space="0" w:color="auto"/>
        <w:left w:val="none" w:sz="0" w:space="0" w:color="auto"/>
        <w:bottom w:val="none" w:sz="0" w:space="0" w:color="auto"/>
        <w:right w:val="none" w:sz="0" w:space="0" w:color="auto"/>
      </w:divBdr>
    </w:div>
    <w:div w:id="1103763505">
      <w:bodyDiv w:val="1"/>
      <w:marLeft w:val="0"/>
      <w:marRight w:val="0"/>
      <w:marTop w:val="0"/>
      <w:marBottom w:val="0"/>
      <w:divBdr>
        <w:top w:val="none" w:sz="0" w:space="0" w:color="auto"/>
        <w:left w:val="none" w:sz="0" w:space="0" w:color="auto"/>
        <w:bottom w:val="none" w:sz="0" w:space="0" w:color="auto"/>
        <w:right w:val="none" w:sz="0" w:space="0" w:color="auto"/>
      </w:divBdr>
    </w:div>
    <w:div w:id="1142967015">
      <w:bodyDiv w:val="1"/>
      <w:marLeft w:val="0"/>
      <w:marRight w:val="0"/>
      <w:marTop w:val="0"/>
      <w:marBottom w:val="0"/>
      <w:divBdr>
        <w:top w:val="none" w:sz="0" w:space="0" w:color="auto"/>
        <w:left w:val="none" w:sz="0" w:space="0" w:color="auto"/>
        <w:bottom w:val="none" w:sz="0" w:space="0" w:color="auto"/>
        <w:right w:val="none" w:sz="0" w:space="0" w:color="auto"/>
      </w:divBdr>
    </w:div>
    <w:div w:id="1158034713">
      <w:bodyDiv w:val="1"/>
      <w:marLeft w:val="0"/>
      <w:marRight w:val="0"/>
      <w:marTop w:val="0"/>
      <w:marBottom w:val="0"/>
      <w:divBdr>
        <w:top w:val="none" w:sz="0" w:space="0" w:color="auto"/>
        <w:left w:val="none" w:sz="0" w:space="0" w:color="auto"/>
        <w:bottom w:val="none" w:sz="0" w:space="0" w:color="auto"/>
        <w:right w:val="none" w:sz="0" w:space="0" w:color="auto"/>
      </w:divBdr>
    </w:div>
    <w:div w:id="1174036017">
      <w:bodyDiv w:val="1"/>
      <w:marLeft w:val="0"/>
      <w:marRight w:val="0"/>
      <w:marTop w:val="0"/>
      <w:marBottom w:val="0"/>
      <w:divBdr>
        <w:top w:val="none" w:sz="0" w:space="0" w:color="auto"/>
        <w:left w:val="none" w:sz="0" w:space="0" w:color="auto"/>
        <w:bottom w:val="none" w:sz="0" w:space="0" w:color="auto"/>
        <w:right w:val="none" w:sz="0" w:space="0" w:color="auto"/>
      </w:divBdr>
    </w:div>
    <w:div w:id="1179614823">
      <w:bodyDiv w:val="1"/>
      <w:marLeft w:val="0"/>
      <w:marRight w:val="0"/>
      <w:marTop w:val="0"/>
      <w:marBottom w:val="0"/>
      <w:divBdr>
        <w:top w:val="none" w:sz="0" w:space="0" w:color="auto"/>
        <w:left w:val="none" w:sz="0" w:space="0" w:color="auto"/>
        <w:bottom w:val="none" w:sz="0" w:space="0" w:color="auto"/>
        <w:right w:val="none" w:sz="0" w:space="0" w:color="auto"/>
      </w:divBdr>
    </w:div>
    <w:div w:id="1192886831">
      <w:bodyDiv w:val="1"/>
      <w:marLeft w:val="0"/>
      <w:marRight w:val="0"/>
      <w:marTop w:val="0"/>
      <w:marBottom w:val="0"/>
      <w:divBdr>
        <w:top w:val="none" w:sz="0" w:space="0" w:color="auto"/>
        <w:left w:val="none" w:sz="0" w:space="0" w:color="auto"/>
        <w:bottom w:val="none" w:sz="0" w:space="0" w:color="auto"/>
        <w:right w:val="none" w:sz="0" w:space="0" w:color="auto"/>
      </w:divBdr>
    </w:div>
    <w:div w:id="1197234661">
      <w:bodyDiv w:val="1"/>
      <w:marLeft w:val="0"/>
      <w:marRight w:val="0"/>
      <w:marTop w:val="0"/>
      <w:marBottom w:val="0"/>
      <w:divBdr>
        <w:top w:val="none" w:sz="0" w:space="0" w:color="auto"/>
        <w:left w:val="none" w:sz="0" w:space="0" w:color="auto"/>
        <w:bottom w:val="none" w:sz="0" w:space="0" w:color="auto"/>
        <w:right w:val="none" w:sz="0" w:space="0" w:color="auto"/>
      </w:divBdr>
    </w:div>
    <w:div w:id="1260799415">
      <w:bodyDiv w:val="1"/>
      <w:marLeft w:val="0"/>
      <w:marRight w:val="0"/>
      <w:marTop w:val="0"/>
      <w:marBottom w:val="0"/>
      <w:divBdr>
        <w:top w:val="none" w:sz="0" w:space="0" w:color="auto"/>
        <w:left w:val="none" w:sz="0" w:space="0" w:color="auto"/>
        <w:bottom w:val="none" w:sz="0" w:space="0" w:color="auto"/>
        <w:right w:val="none" w:sz="0" w:space="0" w:color="auto"/>
      </w:divBdr>
    </w:div>
    <w:div w:id="1262178447">
      <w:bodyDiv w:val="1"/>
      <w:marLeft w:val="0"/>
      <w:marRight w:val="0"/>
      <w:marTop w:val="0"/>
      <w:marBottom w:val="0"/>
      <w:divBdr>
        <w:top w:val="none" w:sz="0" w:space="0" w:color="auto"/>
        <w:left w:val="none" w:sz="0" w:space="0" w:color="auto"/>
        <w:bottom w:val="none" w:sz="0" w:space="0" w:color="auto"/>
        <w:right w:val="none" w:sz="0" w:space="0" w:color="auto"/>
      </w:divBdr>
    </w:div>
    <w:div w:id="1264262564">
      <w:bodyDiv w:val="1"/>
      <w:marLeft w:val="0"/>
      <w:marRight w:val="0"/>
      <w:marTop w:val="0"/>
      <w:marBottom w:val="0"/>
      <w:divBdr>
        <w:top w:val="none" w:sz="0" w:space="0" w:color="auto"/>
        <w:left w:val="none" w:sz="0" w:space="0" w:color="auto"/>
        <w:bottom w:val="none" w:sz="0" w:space="0" w:color="auto"/>
        <w:right w:val="none" w:sz="0" w:space="0" w:color="auto"/>
      </w:divBdr>
      <w:divsChild>
        <w:div w:id="1069771268">
          <w:marLeft w:val="562"/>
          <w:marRight w:val="0"/>
          <w:marTop w:val="0"/>
          <w:marBottom w:val="0"/>
          <w:divBdr>
            <w:top w:val="none" w:sz="0" w:space="0" w:color="auto"/>
            <w:left w:val="none" w:sz="0" w:space="0" w:color="auto"/>
            <w:bottom w:val="none" w:sz="0" w:space="0" w:color="auto"/>
            <w:right w:val="none" w:sz="0" w:space="0" w:color="auto"/>
          </w:divBdr>
        </w:div>
        <w:div w:id="1117944705">
          <w:marLeft w:val="562"/>
          <w:marRight w:val="0"/>
          <w:marTop w:val="0"/>
          <w:marBottom w:val="0"/>
          <w:divBdr>
            <w:top w:val="none" w:sz="0" w:space="0" w:color="auto"/>
            <w:left w:val="none" w:sz="0" w:space="0" w:color="auto"/>
            <w:bottom w:val="none" w:sz="0" w:space="0" w:color="auto"/>
            <w:right w:val="none" w:sz="0" w:space="0" w:color="auto"/>
          </w:divBdr>
        </w:div>
      </w:divsChild>
    </w:div>
    <w:div w:id="1281759820">
      <w:bodyDiv w:val="1"/>
      <w:marLeft w:val="0"/>
      <w:marRight w:val="0"/>
      <w:marTop w:val="0"/>
      <w:marBottom w:val="0"/>
      <w:divBdr>
        <w:top w:val="none" w:sz="0" w:space="0" w:color="auto"/>
        <w:left w:val="none" w:sz="0" w:space="0" w:color="auto"/>
        <w:bottom w:val="none" w:sz="0" w:space="0" w:color="auto"/>
        <w:right w:val="none" w:sz="0" w:space="0" w:color="auto"/>
      </w:divBdr>
      <w:divsChild>
        <w:div w:id="481194857">
          <w:marLeft w:val="259"/>
          <w:marRight w:val="0"/>
          <w:marTop w:val="0"/>
          <w:marBottom w:val="0"/>
          <w:divBdr>
            <w:top w:val="none" w:sz="0" w:space="0" w:color="auto"/>
            <w:left w:val="none" w:sz="0" w:space="0" w:color="auto"/>
            <w:bottom w:val="none" w:sz="0" w:space="0" w:color="auto"/>
            <w:right w:val="none" w:sz="0" w:space="0" w:color="auto"/>
          </w:divBdr>
        </w:div>
        <w:div w:id="695354132">
          <w:marLeft w:val="259"/>
          <w:marRight w:val="0"/>
          <w:marTop w:val="0"/>
          <w:marBottom w:val="0"/>
          <w:divBdr>
            <w:top w:val="none" w:sz="0" w:space="0" w:color="auto"/>
            <w:left w:val="none" w:sz="0" w:space="0" w:color="auto"/>
            <w:bottom w:val="none" w:sz="0" w:space="0" w:color="auto"/>
            <w:right w:val="none" w:sz="0" w:space="0" w:color="auto"/>
          </w:divBdr>
        </w:div>
        <w:div w:id="938560192">
          <w:marLeft w:val="259"/>
          <w:marRight w:val="0"/>
          <w:marTop w:val="0"/>
          <w:marBottom w:val="0"/>
          <w:divBdr>
            <w:top w:val="none" w:sz="0" w:space="0" w:color="auto"/>
            <w:left w:val="none" w:sz="0" w:space="0" w:color="auto"/>
            <w:bottom w:val="none" w:sz="0" w:space="0" w:color="auto"/>
            <w:right w:val="none" w:sz="0" w:space="0" w:color="auto"/>
          </w:divBdr>
        </w:div>
        <w:div w:id="997226426">
          <w:marLeft w:val="259"/>
          <w:marRight w:val="0"/>
          <w:marTop w:val="0"/>
          <w:marBottom w:val="0"/>
          <w:divBdr>
            <w:top w:val="none" w:sz="0" w:space="0" w:color="auto"/>
            <w:left w:val="none" w:sz="0" w:space="0" w:color="auto"/>
            <w:bottom w:val="none" w:sz="0" w:space="0" w:color="auto"/>
            <w:right w:val="none" w:sz="0" w:space="0" w:color="auto"/>
          </w:divBdr>
        </w:div>
        <w:div w:id="1477525593">
          <w:marLeft w:val="259"/>
          <w:marRight w:val="0"/>
          <w:marTop w:val="0"/>
          <w:marBottom w:val="0"/>
          <w:divBdr>
            <w:top w:val="none" w:sz="0" w:space="0" w:color="auto"/>
            <w:left w:val="none" w:sz="0" w:space="0" w:color="auto"/>
            <w:bottom w:val="none" w:sz="0" w:space="0" w:color="auto"/>
            <w:right w:val="none" w:sz="0" w:space="0" w:color="auto"/>
          </w:divBdr>
        </w:div>
        <w:div w:id="2023042085">
          <w:marLeft w:val="259"/>
          <w:marRight w:val="0"/>
          <w:marTop w:val="0"/>
          <w:marBottom w:val="0"/>
          <w:divBdr>
            <w:top w:val="none" w:sz="0" w:space="0" w:color="auto"/>
            <w:left w:val="none" w:sz="0" w:space="0" w:color="auto"/>
            <w:bottom w:val="none" w:sz="0" w:space="0" w:color="auto"/>
            <w:right w:val="none" w:sz="0" w:space="0" w:color="auto"/>
          </w:divBdr>
        </w:div>
      </w:divsChild>
    </w:div>
    <w:div w:id="1290160128">
      <w:bodyDiv w:val="1"/>
      <w:marLeft w:val="0"/>
      <w:marRight w:val="0"/>
      <w:marTop w:val="0"/>
      <w:marBottom w:val="0"/>
      <w:divBdr>
        <w:top w:val="none" w:sz="0" w:space="0" w:color="auto"/>
        <w:left w:val="none" w:sz="0" w:space="0" w:color="auto"/>
        <w:bottom w:val="none" w:sz="0" w:space="0" w:color="auto"/>
        <w:right w:val="none" w:sz="0" w:space="0" w:color="auto"/>
      </w:divBdr>
    </w:div>
    <w:div w:id="1293485757">
      <w:bodyDiv w:val="1"/>
      <w:marLeft w:val="0"/>
      <w:marRight w:val="0"/>
      <w:marTop w:val="0"/>
      <w:marBottom w:val="0"/>
      <w:divBdr>
        <w:top w:val="none" w:sz="0" w:space="0" w:color="auto"/>
        <w:left w:val="none" w:sz="0" w:space="0" w:color="auto"/>
        <w:bottom w:val="none" w:sz="0" w:space="0" w:color="auto"/>
        <w:right w:val="none" w:sz="0" w:space="0" w:color="auto"/>
      </w:divBdr>
    </w:div>
    <w:div w:id="1305770736">
      <w:bodyDiv w:val="1"/>
      <w:marLeft w:val="0"/>
      <w:marRight w:val="0"/>
      <w:marTop w:val="0"/>
      <w:marBottom w:val="0"/>
      <w:divBdr>
        <w:top w:val="none" w:sz="0" w:space="0" w:color="auto"/>
        <w:left w:val="none" w:sz="0" w:space="0" w:color="auto"/>
        <w:bottom w:val="none" w:sz="0" w:space="0" w:color="auto"/>
        <w:right w:val="none" w:sz="0" w:space="0" w:color="auto"/>
      </w:divBdr>
    </w:div>
    <w:div w:id="1312980674">
      <w:bodyDiv w:val="1"/>
      <w:marLeft w:val="0"/>
      <w:marRight w:val="0"/>
      <w:marTop w:val="0"/>
      <w:marBottom w:val="0"/>
      <w:divBdr>
        <w:top w:val="none" w:sz="0" w:space="0" w:color="auto"/>
        <w:left w:val="none" w:sz="0" w:space="0" w:color="auto"/>
        <w:bottom w:val="none" w:sz="0" w:space="0" w:color="auto"/>
        <w:right w:val="none" w:sz="0" w:space="0" w:color="auto"/>
      </w:divBdr>
    </w:div>
    <w:div w:id="1324047833">
      <w:bodyDiv w:val="1"/>
      <w:marLeft w:val="0"/>
      <w:marRight w:val="0"/>
      <w:marTop w:val="0"/>
      <w:marBottom w:val="0"/>
      <w:divBdr>
        <w:top w:val="none" w:sz="0" w:space="0" w:color="auto"/>
        <w:left w:val="none" w:sz="0" w:space="0" w:color="auto"/>
        <w:bottom w:val="none" w:sz="0" w:space="0" w:color="auto"/>
        <w:right w:val="none" w:sz="0" w:space="0" w:color="auto"/>
      </w:divBdr>
    </w:div>
    <w:div w:id="1326854935">
      <w:bodyDiv w:val="1"/>
      <w:marLeft w:val="0"/>
      <w:marRight w:val="0"/>
      <w:marTop w:val="0"/>
      <w:marBottom w:val="0"/>
      <w:divBdr>
        <w:top w:val="none" w:sz="0" w:space="0" w:color="auto"/>
        <w:left w:val="none" w:sz="0" w:space="0" w:color="auto"/>
        <w:bottom w:val="none" w:sz="0" w:space="0" w:color="auto"/>
        <w:right w:val="none" w:sz="0" w:space="0" w:color="auto"/>
      </w:divBdr>
    </w:div>
    <w:div w:id="1351906904">
      <w:bodyDiv w:val="1"/>
      <w:marLeft w:val="0"/>
      <w:marRight w:val="0"/>
      <w:marTop w:val="0"/>
      <w:marBottom w:val="0"/>
      <w:divBdr>
        <w:top w:val="none" w:sz="0" w:space="0" w:color="auto"/>
        <w:left w:val="none" w:sz="0" w:space="0" w:color="auto"/>
        <w:bottom w:val="none" w:sz="0" w:space="0" w:color="auto"/>
        <w:right w:val="none" w:sz="0" w:space="0" w:color="auto"/>
      </w:divBdr>
    </w:div>
    <w:div w:id="1366901947">
      <w:bodyDiv w:val="1"/>
      <w:marLeft w:val="0"/>
      <w:marRight w:val="0"/>
      <w:marTop w:val="0"/>
      <w:marBottom w:val="0"/>
      <w:divBdr>
        <w:top w:val="none" w:sz="0" w:space="0" w:color="auto"/>
        <w:left w:val="none" w:sz="0" w:space="0" w:color="auto"/>
        <w:bottom w:val="none" w:sz="0" w:space="0" w:color="auto"/>
        <w:right w:val="none" w:sz="0" w:space="0" w:color="auto"/>
      </w:divBdr>
    </w:div>
    <w:div w:id="1374503269">
      <w:bodyDiv w:val="1"/>
      <w:marLeft w:val="0"/>
      <w:marRight w:val="0"/>
      <w:marTop w:val="0"/>
      <w:marBottom w:val="0"/>
      <w:divBdr>
        <w:top w:val="none" w:sz="0" w:space="0" w:color="auto"/>
        <w:left w:val="none" w:sz="0" w:space="0" w:color="auto"/>
        <w:bottom w:val="none" w:sz="0" w:space="0" w:color="auto"/>
        <w:right w:val="none" w:sz="0" w:space="0" w:color="auto"/>
      </w:divBdr>
    </w:div>
    <w:div w:id="1375033705">
      <w:bodyDiv w:val="1"/>
      <w:marLeft w:val="0"/>
      <w:marRight w:val="0"/>
      <w:marTop w:val="0"/>
      <w:marBottom w:val="0"/>
      <w:divBdr>
        <w:top w:val="none" w:sz="0" w:space="0" w:color="auto"/>
        <w:left w:val="none" w:sz="0" w:space="0" w:color="auto"/>
        <w:bottom w:val="none" w:sz="0" w:space="0" w:color="auto"/>
        <w:right w:val="none" w:sz="0" w:space="0" w:color="auto"/>
      </w:divBdr>
    </w:div>
    <w:div w:id="1388072623">
      <w:bodyDiv w:val="1"/>
      <w:marLeft w:val="0"/>
      <w:marRight w:val="0"/>
      <w:marTop w:val="0"/>
      <w:marBottom w:val="0"/>
      <w:divBdr>
        <w:top w:val="none" w:sz="0" w:space="0" w:color="auto"/>
        <w:left w:val="none" w:sz="0" w:space="0" w:color="auto"/>
        <w:bottom w:val="none" w:sz="0" w:space="0" w:color="auto"/>
        <w:right w:val="none" w:sz="0" w:space="0" w:color="auto"/>
      </w:divBdr>
      <w:divsChild>
        <w:div w:id="260995690">
          <w:marLeft w:val="562"/>
          <w:marRight w:val="0"/>
          <w:marTop w:val="62"/>
          <w:marBottom w:val="0"/>
          <w:divBdr>
            <w:top w:val="none" w:sz="0" w:space="0" w:color="auto"/>
            <w:left w:val="none" w:sz="0" w:space="0" w:color="auto"/>
            <w:bottom w:val="none" w:sz="0" w:space="0" w:color="auto"/>
            <w:right w:val="none" w:sz="0" w:space="0" w:color="auto"/>
          </w:divBdr>
        </w:div>
      </w:divsChild>
    </w:div>
    <w:div w:id="1393000062">
      <w:bodyDiv w:val="1"/>
      <w:marLeft w:val="0"/>
      <w:marRight w:val="0"/>
      <w:marTop w:val="0"/>
      <w:marBottom w:val="0"/>
      <w:divBdr>
        <w:top w:val="none" w:sz="0" w:space="0" w:color="auto"/>
        <w:left w:val="none" w:sz="0" w:space="0" w:color="auto"/>
        <w:bottom w:val="none" w:sz="0" w:space="0" w:color="auto"/>
        <w:right w:val="none" w:sz="0" w:space="0" w:color="auto"/>
      </w:divBdr>
    </w:div>
    <w:div w:id="1395002625">
      <w:bodyDiv w:val="1"/>
      <w:marLeft w:val="0"/>
      <w:marRight w:val="0"/>
      <w:marTop w:val="0"/>
      <w:marBottom w:val="0"/>
      <w:divBdr>
        <w:top w:val="none" w:sz="0" w:space="0" w:color="auto"/>
        <w:left w:val="none" w:sz="0" w:space="0" w:color="auto"/>
        <w:bottom w:val="none" w:sz="0" w:space="0" w:color="auto"/>
        <w:right w:val="none" w:sz="0" w:space="0" w:color="auto"/>
      </w:divBdr>
    </w:div>
    <w:div w:id="1404914831">
      <w:bodyDiv w:val="1"/>
      <w:marLeft w:val="0"/>
      <w:marRight w:val="0"/>
      <w:marTop w:val="0"/>
      <w:marBottom w:val="0"/>
      <w:divBdr>
        <w:top w:val="none" w:sz="0" w:space="0" w:color="auto"/>
        <w:left w:val="none" w:sz="0" w:space="0" w:color="auto"/>
        <w:bottom w:val="none" w:sz="0" w:space="0" w:color="auto"/>
        <w:right w:val="none" w:sz="0" w:space="0" w:color="auto"/>
      </w:divBdr>
    </w:div>
    <w:div w:id="1438528749">
      <w:bodyDiv w:val="1"/>
      <w:marLeft w:val="0"/>
      <w:marRight w:val="0"/>
      <w:marTop w:val="0"/>
      <w:marBottom w:val="0"/>
      <w:divBdr>
        <w:top w:val="none" w:sz="0" w:space="0" w:color="auto"/>
        <w:left w:val="none" w:sz="0" w:space="0" w:color="auto"/>
        <w:bottom w:val="none" w:sz="0" w:space="0" w:color="auto"/>
        <w:right w:val="none" w:sz="0" w:space="0" w:color="auto"/>
      </w:divBdr>
    </w:div>
    <w:div w:id="1461874941">
      <w:bodyDiv w:val="1"/>
      <w:marLeft w:val="0"/>
      <w:marRight w:val="0"/>
      <w:marTop w:val="0"/>
      <w:marBottom w:val="0"/>
      <w:divBdr>
        <w:top w:val="none" w:sz="0" w:space="0" w:color="auto"/>
        <w:left w:val="none" w:sz="0" w:space="0" w:color="auto"/>
        <w:bottom w:val="none" w:sz="0" w:space="0" w:color="auto"/>
        <w:right w:val="none" w:sz="0" w:space="0" w:color="auto"/>
      </w:divBdr>
    </w:div>
    <w:div w:id="1463888633">
      <w:bodyDiv w:val="1"/>
      <w:marLeft w:val="0"/>
      <w:marRight w:val="0"/>
      <w:marTop w:val="0"/>
      <w:marBottom w:val="0"/>
      <w:divBdr>
        <w:top w:val="none" w:sz="0" w:space="0" w:color="auto"/>
        <w:left w:val="none" w:sz="0" w:space="0" w:color="auto"/>
        <w:bottom w:val="none" w:sz="0" w:space="0" w:color="auto"/>
        <w:right w:val="none" w:sz="0" w:space="0" w:color="auto"/>
      </w:divBdr>
    </w:div>
    <w:div w:id="1464810690">
      <w:bodyDiv w:val="1"/>
      <w:marLeft w:val="0"/>
      <w:marRight w:val="0"/>
      <w:marTop w:val="0"/>
      <w:marBottom w:val="0"/>
      <w:divBdr>
        <w:top w:val="none" w:sz="0" w:space="0" w:color="auto"/>
        <w:left w:val="none" w:sz="0" w:space="0" w:color="auto"/>
        <w:bottom w:val="none" w:sz="0" w:space="0" w:color="auto"/>
        <w:right w:val="none" w:sz="0" w:space="0" w:color="auto"/>
      </w:divBdr>
    </w:div>
    <w:div w:id="1467352593">
      <w:bodyDiv w:val="1"/>
      <w:marLeft w:val="0"/>
      <w:marRight w:val="0"/>
      <w:marTop w:val="0"/>
      <w:marBottom w:val="0"/>
      <w:divBdr>
        <w:top w:val="none" w:sz="0" w:space="0" w:color="auto"/>
        <w:left w:val="none" w:sz="0" w:space="0" w:color="auto"/>
        <w:bottom w:val="none" w:sz="0" w:space="0" w:color="auto"/>
        <w:right w:val="none" w:sz="0" w:space="0" w:color="auto"/>
      </w:divBdr>
    </w:div>
    <w:div w:id="1472748449">
      <w:bodyDiv w:val="1"/>
      <w:marLeft w:val="0"/>
      <w:marRight w:val="0"/>
      <w:marTop w:val="0"/>
      <w:marBottom w:val="0"/>
      <w:divBdr>
        <w:top w:val="none" w:sz="0" w:space="0" w:color="auto"/>
        <w:left w:val="none" w:sz="0" w:space="0" w:color="auto"/>
        <w:bottom w:val="none" w:sz="0" w:space="0" w:color="auto"/>
        <w:right w:val="none" w:sz="0" w:space="0" w:color="auto"/>
      </w:divBdr>
    </w:div>
    <w:div w:id="1476988972">
      <w:bodyDiv w:val="1"/>
      <w:marLeft w:val="0"/>
      <w:marRight w:val="0"/>
      <w:marTop w:val="0"/>
      <w:marBottom w:val="0"/>
      <w:divBdr>
        <w:top w:val="none" w:sz="0" w:space="0" w:color="auto"/>
        <w:left w:val="none" w:sz="0" w:space="0" w:color="auto"/>
        <w:bottom w:val="none" w:sz="0" w:space="0" w:color="auto"/>
        <w:right w:val="none" w:sz="0" w:space="0" w:color="auto"/>
      </w:divBdr>
    </w:div>
    <w:div w:id="1491360017">
      <w:bodyDiv w:val="1"/>
      <w:marLeft w:val="0"/>
      <w:marRight w:val="0"/>
      <w:marTop w:val="0"/>
      <w:marBottom w:val="0"/>
      <w:divBdr>
        <w:top w:val="none" w:sz="0" w:space="0" w:color="auto"/>
        <w:left w:val="none" w:sz="0" w:space="0" w:color="auto"/>
        <w:bottom w:val="none" w:sz="0" w:space="0" w:color="auto"/>
        <w:right w:val="none" w:sz="0" w:space="0" w:color="auto"/>
      </w:divBdr>
    </w:div>
    <w:div w:id="1536698892">
      <w:bodyDiv w:val="1"/>
      <w:marLeft w:val="0"/>
      <w:marRight w:val="0"/>
      <w:marTop w:val="0"/>
      <w:marBottom w:val="0"/>
      <w:divBdr>
        <w:top w:val="none" w:sz="0" w:space="0" w:color="auto"/>
        <w:left w:val="none" w:sz="0" w:space="0" w:color="auto"/>
        <w:bottom w:val="none" w:sz="0" w:space="0" w:color="auto"/>
        <w:right w:val="none" w:sz="0" w:space="0" w:color="auto"/>
      </w:divBdr>
      <w:divsChild>
        <w:div w:id="477453925">
          <w:marLeft w:val="259"/>
          <w:marRight w:val="0"/>
          <w:marTop w:val="0"/>
          <w:marBottom w:val="0"/>
          <w:divBdr>
            <w:top w:val="none" w:sz="0" w:space="0" w:color="auto"/>
            <w:left w:val="none" w:sz="0" w:space="0" w:color="auto"/>
            <w:bottom w:val="none" w:sz="0" w:space="0" w:color="auto"/>
            <w:right w:val="none" w:sz="0" w:space="0" w:color="auto"/>
          </w:divBdr>
        </w:div>
        <w:div w:id="1470397498">
          <w:marLeft w:val="259"/>
          <w:marRight w:val="0"/>
          <w:marTop w:val="0"/>
          <w:marBottom w:val="0"/>
          <w:divBdr>
            <w:top w:val="none" w:sz="0" w:space="0" w:color="auto"/>
            <w:left w:val="none" w:sz="0" w:space="0" w:color="auto"/>
            <w:bottom w:val="none" w:sz="0" w:space="0" w:color="auto"/>
            <w:right w:val="none" w:sz="0" w:space="0" w:color="auto"/>
          </w:divBdr>
        </w:div>
        <w:div w:id="1678386454">
          <w:marLeft w:val="259"/>
          <w:marRight w:val="0"/>
          <w:marTop w:val="0"/>
          <w:marBottom w:val="0"/>
          <w:divBdr>
            <w:top w:val="none" w:sz="0" w:space="0" w:color="auto"/>
            <w:left w:val="none" w:sz="0" w:space="0" w:color="auto"/>
            <w:bottom w:val="none" w:sz="0" w:space="0" w:color="auto"/>
            <w:right w:val="none" w:sz="0" w:space="0" w:color="auto"/>
          </w:divBdr>
        </w:div>
        <w:div w:id="2012298590">
          <w:marLeft w:val="259"/>
          <w:marRight w:val="0"/>
          <w:marTop w:val="0"/>
          <w:marBottom w:val="0"/>
          <w:divBdr>
            <w:top w:val="none" w:sz="0" w:space="0" w:color="auto"/>
            <w:left w:val="none" w:sz="0" w:space="0" w:color="auto"/>
            <w:bottom w:val="none" w:sz="0" w:space="0" w:color="auto"/>
            <w:right w:val="none" w:sz="0" w:space="0" w:color="auto"/>
          </w:divBdr>
        </w:div>
        <w:div w:id="2034306586">
          <w:marLeft w:val="259"/>
          <w:marRight w:val="0"/>
          <w:marTop w:val="0"/>
          <w:marBottom w:val="0"/>
          <w:divBdr>
            <w:top w:val="none" w:sz="0" w:space="0" w:color="auto"/>
            <w:left w:val="none" w:sz="0" w:space="0" w:color="auto"/>
            <w:bottom w:val="none" w:sz="0" w:space="0" w:color="auto"/>
            <w:right w:val="none" w:sz="0" w:space="0" w:color="auto"/>
          </w:divBdr>
        </w:div>
        <w:div w:id="2088383251">
          <w:marLeft w:val="259"/>
          <w:marRight w:val="0"/>
          <w:marTop w:val="0"/>
          <w:marBottom w:val="0"/>
          <w:divBdr>
            <w:top w:val="none" w:sz="0" w:space="0" w:color="auto"/>
            <w:left w:val="none" w:sz="0" w:space="0" w:color="auto"/>
            <w:bottom w:val="none" w:sz="0" w:space="0" w:color="auto"/>
            <w:right w:val="none" w:sz="0" w:space="0" w:color="auto"/>
          </w:divBdr>
        </w:div>
      </w:divsChild>
    </w:div>
    <w:div w:id="1545409299">
      <w:bodyDiv w:val="1"/>
      <w:marLeft w:val="0"/>
      <w:marRight w:val="0"/>
      <w:marTop w:val="0"/>
      <w:marBottom w:val="0"/>
      <w:divBdr>
        <w:top w:val="none" w:sz="0" w:space="0" w:color="auto"/>
        <w:left w:val="none" w:sz="0" w:space="0" w:color="auto"/>
        <w:bottom w:val="none" w:sz="0" w:space="0" w:color="auto"/>
        <w:right w:val="none" w:sz="0" w:space="0" w:color="auto"/>
      </w:divBdr>
    </w:div>
    <w:div w:id="1561096038">
      <w:bodyDiv w:val="1"/>
      <w:marLeft w:val="0"/>
      <w:marRight w:val="0"/>
      <w:marTop w:val="0"/>
      <w:marBottom w:val="0"/>
      <w:divBdr>
        <w:top w:val="none" w:sz="0" w:space="0" w:color="auto"/>
        <w:left w:val="none" w:sz="0" w:space="0" w:color="auto"/>
        <w:bottom w:val="none" w:sz="0" w:space="0" w:color="auto"/>
        <w:right w:val="none" w:sz="0" w:space="0" w:color="auto"/>
      </w:divBdr>
      <w:divsChild>
        <w:div w:id="33694513">
          <w:marLeft w:val="562"/>
          <w:marRight w:val="0"/>
          <w:marTop w:val="0"/>
          <w:marBottom w:val="0"/>
          <w:divBdr>
            <w:top w:val="none" w:sz="0" w:space="0" w:color="auto"/>
            <w:left w:val="none" w:sz="0" w:space="0" w:color="auto"/>
            <w:bottom w:val="none" w:sz="0" w:space="0" w:color="auto"/>
            <w:right w:val="none" w:sz="0" w:space="0" w:color="auto"/>
          </w:divBdr>
        </w:div>
        <w:div w:id="449905800">
          <w:marLeft w:val="562"/>
          <w:marRight w:val="0"/>
          <w:marTop w:val="0"/>
          <w:marBottom w:val="0"/>
          <w:divBdr>
            <w:top w:val="none" w:sz="0" w:space="0" w:color="auto"/>
            <w:left w:val="none" w:sz="0" w:space="0" w:color="auto"/>
            <w:bottom w:val="none" w:sz="0" w:space="0" w:color="auto"/>
            <w:right w:val="none" w:sz="0" w:space="0" w:color="auto"/>
          </w:divBdr>
        </w:div>
      </w:divsChild>
    </w:div>
    <w:div w:id="1590382472">
      <w:bodyDiv w:val="1"/>
      <w:marLeft w:val="0"/>
      <w:marRight w:val="0"/>
      <w:marTop w:val="0"/>
      <w:marBottom w:val="0"/>
      <w:divBdr>
        <w:top w:val="none" w:sz="0" w:space="0" w:color="auto"/>
        <w:left w:val="none" w:sz="0" w:space="0" w:color="auto"/>
        <w:bottom w:val="none" w:sz="0" w:space="0" w:color="auto"/>
        <w:right w:val="none" w:sz="0" w:space="0" w:color="auto"/>
      </w:divBdr>
    </w:div>
    <w:div w:id="1604344308">
      <w:bodyDiv w:val="1"/>
      <w:marLeft w:val="0"/>
      <w:marRight w:val="0"/>
      <w:marTop w:val="0"/>
      <w:marBottom w:val="0"/>
      <w:divBdr>
        <w:top w:val="none" w:sz="0" w:space="0" w:color="auto"/>
        <w:left w:val="none" w:sz="0" w:space="0" w:color="auto"/>
        <w:bottom w:val="none" w:sz="0" w:space="0" w:color="auto"/>
        <w:right w:val="none" w:sz="0" w:space="0" w:color="auto"/>
      </w:divBdr>
      <w:divsChild>
        <w:div w:id="246037318">
          <w:marLeft w:val="259"/>
          <w:marRight w:val="0"/>
          <w:marTop w:val="0"/>
          <w:marBottom w:val="0"/>
          <w:divBdr>
            <w:top w:val="none" w:sz="0" w:space="0" w:color="auto"/>
            <w:left w:val="none" w:sz="0" w:space="0" w:color="auto"/>
            <w:bottom w:val="none" w:sz="0" w:space="0" w:color="auto"/>
            <w:right w:val="none" w:sz="0" w:space="0" w:color="auto"/>
          </w:divBdr>
        </w:div>
        <w:div w:id="290329657">
          <w:marLeft w:val="259"/>
          <w:marRight w:val="0"/>
          <w:marTop w:val="0"/>
          <w:marBottom w:val="0"/>
          <w:divBdr>
            <w:top w:val="none" w:sz="0" w:space="0" w:color="auto"/>
            <w:left w:val="none" w:sz="0" w:space="0" w:color="auto"/>
            <w:bottom w:val="none" w:sz="0" w:space="0" w:color="auto"/>
            <w:right w:val="none" w:sz="0" w:space="0" w:color="auto"/>
          </w:divBdr>
        </w:div>
        <w:div w:id="466624780">
          <w:marLeft w:val="259"/>
          <w:marRight w:val="0"/>
          <w:marTop w:val="0"/>
          <w:marBottom w:val="0"/>
          <w:divBdr>
            <w:top w:val="none" w:sz="0" w:space="0" w:color="auto"/>
            <w:left w:val="none" w:sz="0" w:space="0" w:color="auto"/>
            <w:bottom w:val="none" w:sz="0" w:space="0" w:color="auto"/>
            <w:right w:val="none" w:sz="0" w:space="0" w:color="auto"/>
          </w:divBdr>
        </w:div>
        <w:div w:id="1280257825">
          <w:marLeft w:val="259"/>
          <w:marRight w:val="0"/>
          <w:marTop w:val="0"/>
          <w:marBottom w:val="0"/>
          <w:divBdr>
            <w:top w:val="none" w:sz="0" w:space="0" w:color="auto"/>
            <w:left w:val="none" w:sz="0" w:space="0" w:color="auto"/>
            <w:bottom w:val="none" w:sz="0" w:space="0" w:color="auto"/>
            <w:right w:val="none" w:sz="0" w:space="0" w:color="auto"/>
          </w:divBdr>
        </w:div>
      </w:divsChild>
    </w:div>
    <w:div w:id="1607276524">
      <w:bodyDiv w:val="1"/>
      <w:marLeft w:val="0"/>
      <w:marRight w:val="0"/>
      <w:marTop w:val="0"/>
      <w:marBottom w:val="0"/>
      <w:divBdr>
        <w:top w:val="none" w:sz="0" w:space="0" w:color="auto"/>
        <w:left w:val="none" w:sz="0" w:space="0" w:color="auto"/>
        <w:bottom w:val="none" w:sz="0" w:space="0" w:color="auto"/>
        <w:right w:val="none" w:sz="0" w:space="0" w:color="auto"/>
      </w:divBdr>
    </w:div>
    <w:div w:id="1618096771">
      <w:bodyDiv w:val="1"/>
      <w:marLeft w:val="0"/>
      <w:marRight w:val="0"/>
      <w:marTop w:val="0"/>
      <w:marBottom w:val="0"/>
      <w:divBdr>
        <w:top w:val="none" w:sz="0" w:space="0" w:color="auto"/>
        <w:left w:val="none" w:sz="0" w:space="0" w:color="auto"/>
        <w:bottom w:val="none" w:sz="0" w:space="0" w:color="auto"/>
        <w:right w:val="none" w:sz="0" w:space="0" w:color="auto"/>
      </w:divBdr>
    </w:div>
    <w:div w:id="1667315995">
      <w:bodyDiv w:val="1"/>
      <w:marLeft w:val="0"/>
      <w:marRight w:val="0"/>
      <w:marTop w:val="0"/>
      <w:marBottom w:val="0"/>
      <w:divBdr>
        <w:top w:val="none" w:sz="0" w:space="0" w:color="auto"/>
        <w:left w:val="none" w:sz="0" w:space="0" w:color="auto"/>
        <w:bottom w:val="none" w:sz="0" w:space="0" w:color="auto"/>
        <w:right w:val="none" w:sz="0" w:space="0" w:color="auto"/>
      </w:divBdr>
    </w:div>
    <w:div w:id="1722247582">
      <w:bodyDiv w:val="1"/>
      <w:marLeft w:val="0"/>
      <w:marRight w:val="0"/>
      <w:marTop w:val="0"/>
      <w:marBottom w:val="0"/>
      <w:divBdr>
        <w:top w:val="none" w:sz="0" w:space="0" w:color="auto"/>
        <w:left w:val="none" w:sz="0" w:space="0" w:color="auto"/>
        <w:bottom w:val="none" w:sz="0" w:space="0" w:color="auto"/>
        <w:right w:val="none" w:sz="0" w:space="0" w:color="auto"/>
      </w:divBdr>
    </w:div>
    <w:div w:id="1728719363">
      <w:bodyDiv w:val="1"/>
      <w:marLeft w:val="0"/>
      <w:marRight w:val="0"/>
      <w:marTop w:val="0"/>
      <w:marBottom w:val="0"/>
      <w:divBdr>
        <w:top w:val="none" w:sz="0" w:space="0" w:color="auto"/>
        <w:left w:val="none" w:sz="0" w:space="0" w:color="auto"/>
        <w:bottom w:val="none" w:sz="0" w:space="0" w:color="auto"/>
        <w:right w:val="none" w:sz="0" w:space="0" w:color="auto"/>
      </w:divBdr>
    </w:div>
    <w:div w:id="1730222099">
      <w:bodyDiv w:val="1"/>
      <w:marLeft w:val="0"/>
      <w:marRight w:val="0"/>
      <w:marTop w:val="0"/>
      <w:marBottom w:val="0"/>
      <w:divBdr>
        <w:top w:val="none" w:sz="0" w:space="0" w:color="auto"/>
        <w:left w:val="none" w:sz="0" w:space="0" w:color="auto"/>
        <w:bottom w:val="none" w:sz="0" w:space="0" w:color="auto"/>
        <w:right w:val="none" w:sz="0" w:space="0" w:color="auto"/>
      </w:divBdr>
      <w:divsChild>
        <w:div w:id="1027832710">
          <w:marLeft w:val="562"/>
          <w:marRight w:val="0"/>
          <w:marTop w:val="62"/>
          <w:marBottom w:val="0"/>
          <w:divBdr>
            <w:top w:val="none" w:sz="0" w:space="0" w:color="auto"/>
            <w:left w:val="none" w:sz="0" w:space="0" w:color="auto"/>
            <w:bottom w:val="none" w:sz="0" w:space="0" w:color="auto"/>
            <w:right w:val="none" w:sz="0" w:space="0" w:color="auto"/>
          </w:divBdr>
        </w:div>
      </w:divsChild>
    </w:div>
    <w:div w:id="1738016722">
      <w:bodyDiv w:val="1"/>
      <w:marLeft w:val="0"/>
      <w:marRight w:val="0"/>
      <w:marTop w:val="0"/>
      <w:marBottom w:val="0"/>
      <w:divBdr>
        <w:top w:val="none" w:sz="0" w:space="0" w:color="auto"/>
        <w:left w:val="none" w:sz="0" w:space="0" w:color="auto"/>
        <w:bottom w:val="none" w:sz="0" w:space="0" w:color="auto"/>
        <w:right w:val="none" w:sz="0" w:space="0" w:color="auto"/>
      </w:divBdr>
    </w:div>
    <w:div w:id="1745495188">
      <w:bodyDiv w:val="1"/>
      <w:marLeft w:val="0"/>
      <w:marRight w:val="0"/>
      <w:marTop w:val="0"/>
      <w:marBottom w:val="0"/>
      <w:divBdr>
        <w:top w:val="none" w:sz="0" w:space="0" w:color="auto"/>
        <w:left w:val="none" w:sz="0" w:space="0" w:color="auto"/>
        <w:bottom w:val="none" w:sz="0" w:space="0" w:color="auto"/>
        <w:right w:val="none" w:sz="0" w:space="0" w:color="auto"/>
      </w:divBdr>
    </w:div>
    <w:div w:id="1758557960">
      <w:bodyDiv w:val="1"/>
      <w:marLeft w:val="0"/>
      <w:marRight w:val="0"/>
      <w:marTop w:val="0"/>
      <w:marBottom w:val="0"/>
      <w:divBdr>
        <w:top w:val="none" w:sz="0" w:space="0" w:color="auto"/>
        <w:left w:val="none" w:sz="0" w:space="0" w:color="auto"/>
        <w:bottom w:val="none" w:sz="0" w:space="0" w:color="auto"/>
        <w:right w:val="none" w:sz="0" w:space="0" w:color="auto"/>
      </w:divBdr>
    </w:div>
    <w:div w:id="176252657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2991695">
      <w:bodyDiv w:val="1"/>
      <w:marLeft w:val="0"/>
      <w:marRight w:val="0"/>
      <w:marTop w:val="0"/>
      <w:marBottom w:val="0"/>
      <w:divBdr>
        <w:top w:val="none" w:sz="0" w:space="0" w:color="auto"/>
        <w:left w:val="none" w:sz="0" w:space="0" w:color="auto"/>
        <w:bottom w:val="none" w:sz="0" w:space="0" w:color="auto"/>
        <w:right w:val="none" w:sz="0" w:space="0" w:color="auto"/>
      </w:divBdr>
      <w:divsChild>
        <w:div w:id="7101886">
          <w:marLeft w:val="547"/>
          <w:marRight w:val="0"/>
          <w:marTop w:val="0"/>
          <w:marBottom w:val="0"/>
          <w:divBdr>
            <w:top w:val="none" w:sz="0" w:space="0" w:color="auto"/>
            <w:left w:val="none" w:sz="0" w:space="0" w:color="auto"/>
            <w:bottom w:val="none" w:sz="0" w:space="0" w:color="auto"/>
            <w:right w:val="none" w:sz="0" w:space="0" w:color="auto"/>
          </w:divBdr>
        </w:div>
        <w:div w:id="1616786705">
          <w:marLeft w:val="547"/>
          <w:marRight w:val="0"/>
          <w:marTop w:val="0"/>
          <w:marBottom w:val="0"/>
          <w:divBdr>
            <w:top w:val="none" w:sz="0" w:space="0" w:color="auto"/>
            <w:left w:val="none" w:sz="0" w:space="0" w:color="auto"/>
            <w:bottom w:val="none" w:sz="0" w:space="0" w:color="auto"/>
            <w:right w:val="none" w:sz="0" w:space="0" w:color="auto"/>
          </w:divBdr>
        </w:div>
        <w:div w:id="1723745140">
          <w:marLeft w:val="547"/>
          <w:marRight w:val="0"/>
          <w:marTop w:val="0"/>
          <w:marBottom w:val="0"/>
          <w:divBdr>
            <w:top w:val="none" w:sz="0" w:space="0" w:color="auto"/>
            <w:left w:val="none" w:sz="0" w:space="0" w:color="auto"/>
            <w:bottom w:val="none" w:sz="0" w:space="0" w:color="auto"/>
            <w:right w:val="none" w:sz="0" w:space="0" w:color="auto"/>
          </w:divBdr>
        </w:div>
        <w:div w:id="1875192484">
          <w:marLeft w:val="547"/>
          <w:marRight w:val="0"/>
          <w:marTop w:val="0"/>
          <w:marBottom w:val="0"/>
          <w:divBdr>
            <w:top w:val="none" w:sz="0" w:space="0" w:color="auto"/>
            <w:left w:val="none" w:sz="0" w:space="0" w:color="auto"/>
            <w:bottom w:val="none" w:sz="0" w:space="0" w:color="auto"/>
            <w:right w:val="none" w:sz="0" w:space="0" w:color="auto"/>
          </w:divBdr>
        </w:div>
        <w:div w:id="1963800276">
          <w:marLeft w:val="547"/>
          <w:marRight w:val="0"/>
          <w:marTop w:val="0"/>
          <w:marBottom w:val="0"/>
          <w:divBdr>
            <w:top w:val="none" w:sz="0" w:space="0" w:color="auto"/>
            <w:left w:val="none" w:sz="0" w:space="0" w:color="auto"/>
            <w:bottom w:val="none" w:sz="0" w:space="0" w:color="auto"/>
            <w:right w:val="none" w:sz="0" w:space="0" w:color="auto"/>
          </w:divBdr>
        </w:div>
        <w:div w:id="2052411097">
          <w:marLeft w:val="547"/>
          <w:marRight w:val="0"/>
          <w:marTop w:val="0"/>
          <w:marBottom w:val="0"/>
          <w:divBdr>
            <w:top w:val="none" w:sz="0" w:space="0" w:color="auto"/>
            <w:left w:val="none" w:sz="0" w:space="0" w:color="auto"/>
            <w:bottom w:val="none" w:sz="0" w:space="0" w:color="auto"/>
            <w:right w:val="none" w:sz="0" w:space="0" w:color="auto"/>
          </w:divBdr>
        </w:div>
      </w:divsChild>
    </w:div>
    <w:div w:id="1810004926">
      <w:bodyDiv w:val="1"/>
      <w:marLeft w:val="0"/>
      <w:marRight w:val="0"/>
      <w:marTop w:val="0"/>
      <w:marBottom w:val="0"/>
      <w:divBdr>
        <w:top w:val="none" w:sz="0" w:space="0" w:color="auto"/>
        <w:left w:val="none" w:sz="0" w:space="0" w:color="auto"/>
        <w:bottom w:val="none" w:sz="0" w:space="0" w:color="auto"/>
        <w:right w:val="none" w:sz="0" w:space="0" w:color="auto"/>
      </w:divBdr>
      <w:divsChild>
        <w:div w:id="1217938680">
          <w:marLeft w:val="0"/>
          <w:marRight w:val="0"/>
          <w:marTop w:val="0"/>
          <w:marBottom w:val="0"/>
          <w:divBdr>
            <w:top w:val="none" w:sz="0" w:space="0" w:color="auto"/>
            <w:left w:val="none" w:sz="0" w:space="0" w:color="auto"/>
            <w:bottom w:val="none" w:sz="0" w:space="0" w:color="auto"/>
            <w:right w:val="none" w:sz="0" w:space="0" w:color="auto"/>
          </w:divBdr>
        </w:div>
      </w:divsChild>
    </w:div>
    <w:div w:id="1816683926">
      <w:bodyDiv w:val="1"/>
      <w:marLeft w:val="0"/>
      <w:marRight w:val="0"/>
      <w:marTop w:val="0"/>
      <w:marBottom w:val="0"/>
      <w:divBdr>
        <w:top w:val="none" w:sz="0" w:space="0" w:color="auto"/>
        <w:left w:val="none" w:sz="0" w:space="0" w:color="auto"/>
        <w:bottom w:val="none" w:sz="0" w:space="0" w:color="auto"/>
        <w:right w:val="none" w:sz="0" w:space="0" w:color="auto"/>
      </w:divBdr>
    </w:div>
    <w:div w:id="1846627808">
      <w:bodyDiv w:val="1"/>
      <w:marLeft w:val="0"/>
      <w:marRight w:val="0"/>
      <w:marTop w:val="0"/>
      <w:marBottom w:val="0"/>
      <w:divBdr>
        <w:top w:val="none" w:sz="0" w:space="0" w:color="auto"/>
        <w:left w:val="none" w:sz="0" w:space="0" w:color="auto"/>
        <w:bottom w:val="none" w:sz="0" w:space="0" w:color="auto"/>
        <w:right w:val="none" w:sz="0" w:space="0" w:color="auto"/>
      </w:divBdr>
    </w:div>
    <w:div w:id="1882201826">
      <w:bodyDiv w:val="1"/>
      <w:marLeft w:val="0"/>
      <w:marRight w:val="0"/>
      <w:marTop w:val="0"/>
      <w:marBottom w:val="0"/>
      <w:divBdr>
        <w:top w:val="none" w:sz="0" w:space="0" w:color="auto"/>
        <w:left w:val="none" w:sz="0" w:space="0" w:color="auto"/>
        <w:bottom w:val="none" w:sz="0" w:space="0" w:color="auto"/>
        <w:right w:val="none" w:sz="0" w:space="0" w:color="auto"/>
      </w:divBdr>
    </w:div>
    <w:div w:id="1889417765">
      <w:bodyDiv w:val="1"/>
      <w:marLeft w:val="0"/>
      <w:marRight w:val="0"/>
      <w:marTop w:val="0"/>
      <w:marBottom w:val="0"/>
      <w:divBdr>
        <w:top w:val="none" w:sz="0" w:space="0" w:color="auto"/>
        <w:left w:val="none" w:sz="0" w:space="0" w:color="auto"/>
        <w:bottom w:val="none" w:sz="0" w:space="0" w:color="auto"/>
        <w:right w:val="none" w:sz="0" w:space="0" w:color="auto"/>
      </w:divBdr>
    </w:div>
    <w:div w:id="1895120306">
      <w:bodyDiv w:val="1"/>
      <w:marLeft w:val="0"/>
      <w:marRight w:val="0"/>
      <w:marTop w:val="0"/>
      <w:marBottom w:val="0"/>
      <w:divBdr>
        <w:top w:val="none" w:sz="0" w:space="0" w:color="auto"/>
        <w:left w:val="none" w:sz="0" w:space="0" w:color="auto"/>
        <w:bottom w:val="none" w:sz="0" w:space="0" w:color="auto"/>
        <w:right w:val="none" w:sz="0" w:space="0" w:color="auto"/>
      </w:divBdr>
    </w:div>
    <w:div w:id="1898205011">
      <w:bodyDiv w:val="1"/>
      <w:marLeft w:val="0"/>
      <w:marRight w:val="0"/>
      <w:marTop w:val="0"/>
      <w:marBottom w:val="0"/>
      <w:divBdr>
        <w:top w:val="none" w:sz="0" w:space="0" w:color="auto"/>
        <w:left w:val="none" w:sz="0" w:space="0" w:color="auto"/>
        <w:bottom w:val="none" w:sz="0" w:space="0" w:color="auto"/>
        <w:right w:val="none" w:sz="0" w:space="0" w:color="auto"/>
      </w:divBdr>
    </w:div>
    <w:div w:id="1900701594">
      <w:bodyDiv w:val="1"/>
      <w:marLeft w:val="0"/>
      <w:marRight w:val="0"/>
      <w:marTop w:val="0"/>
      <w:marBottom w:val="0"/>
      <w:divBdr>
        <w:top w:val="none" w:sz="0" w:space="0" w:color="auto"/>
        <w:left w:val="none" w:sz="0" w:space="0" w:color="auto"/>
        <w:bottom w:val="none" w:sz="0" w:space="0" w:color="auto"/>
        <w:right w:val="none" w:sz="0" w:space="0" w:color="auto"/>
      </w:divBdr>
    </w:div>
    <w:div w:id="1911117501">
      <w:bodyDiv w:val="1"/>
      <w:marLeft w:val="0"/>
      <w:marRight w:val="0"/>
      <w:marTop w:val="0"/>
      <w:marBottom w:val="0"/>
      <w:divBdr>
        <w:top w:val="none" w:sz="0" w:space="0" w:color="auto"/>
        <w:left w:val="none" w:sz="0" w:space="0" w:color="auto"/>
        <w:bottom w:val="none" w:sz="0" w:space="0" w:color="auto"/>
        <w:right w:val="none" w:sz="0" w:space="0" w:color="auto"/>
      </w:divBdr>
    </w:div>
    <w:div w:id="1917202142">
      <w:bodyDiv w:val="1"/>
      <w:marLeft w:val="0"/>
      <w:marRight w:val="0"/>
      <w:marTop w:val="0"/>
      <w:marBottom w:val="0"/>
      <w:divBdr>
        <w:top w:val="none" w:sz="0" w:space="0" w:color="auto"/>
        <w:left w:val="none" w:sz="0" w:space="0" w:color="auto"/>
        <w:bottom w:val="none" w:sz="0" w:space="0" w:color="auto"/>
        <w:right w:val="none" w:sz="0" w:space="0" w:color="auto"/>
      </w:divBdr>
    </w:div>
    <w:div w:id="1929147640">
      <w:bodyDiv w:val="1"/>
      <w:marLeft w:val="0"/>
      <w:marRight w:val="0"/>
      <w:marTop w:val="0"/>
      <w:marBottom w:val="0"/>
      <w:divBdr>
        <w:top w:val="none" w:sz="0" w:space="0" w:color="auto"/>
        <w:left w:val="none" w:sz="0" w:space="0" w:color="auto"/>
        <w:bottom w:val="none" w:sz="0" w:space="0" w:color="auto"/>
        <w:right w:val="none" w:sz="0" w:space="0" w:color="auto"/>
      </w:divBdr>
    </w:div>
    <w:div w:id="1929734737">
      <w:bodyDiv w:val="1"/>
      <w:marLeft w:val="0"/>
      <w:marRight w:val="0"/>
      <w:marTop w:val="0"/>
      <w:marBottom w:val="0"/>
      <w:divBdr>
        <w:top w:val="none" w:sz="0" w:space="0" w:color="auto"/>
        <w:left w:val="none" w:sz="0" w:space="0" w:color="auto"/>
        <w:bottom w:val="none" w:sz="0" w:space="0" w:color="auto"/>
        <w:right w:val="none" w:sz="0" w:space="0" w:color="auto"/>
      </w:divBdr>
    </w:div>
    <w:div w:id="1932541740">
      <w:bodyDiv w:val="1"/>
      <w:marLeft w:val="0"/>
      <w:marRight w:val="0"/>
      <w:marTop w:val="0"/>
      <w:marBottom w:val="0"/>
      <w:divBdr>
        <w:top w:val="none" w:sz="0" w:space="0" w:color="auto"/>
        <w:left w:val="none" w:sz="0" w:space="0" w:color="auto"/>
        <w:bottom w:val="none" w:sz="0" w:space="0" w:color="auto"/>
        <w:right w:val="none" w:sz="0" w:space="0" w:color="auto"/>
      </w:divBdr>
    </w:div>
    <w:div w:id="1944682136">
      <w:bodyDiv w:val="1"/>
      <w:marLeft w:val="0"/>
      <w:marRight w:val="0"/>
      <w:marTop w:val="0"/>
      <w:marBottom w:val="0"/>
      <w:divBdr>
        <w:top w:val="none" w:sz="0" w:space="0" w:color="auto"/>
        <w:left w:val="none" w:sz="0" w:space="0" w:color="auto"/>
        <w:bottom w:val="none" w:sz="0" w:space="0" w:color="auto"/>
        <w:right w:val="none" w:sz="0" w:space="0" w:color="auto"/>
      </w:divBdr>
    </w:div>
    <w:div w:id="1950121288">
      <w:bodyDiv w:val="1"/>
      <w:marLeft w:val="0"/>
      <w:marRight w:val="0"/>
      <w:marTop w:val="0"/>
      <w:marBottom w:val="0"/>
      <w:divBdr>
        <w:top w:val="none" w:sz="0" w:space="0" w:color="auto"/>
        <w:left w:val="none" w:sz="0" w:space="0" w:color="auto"/>
        <w:bottom w:val="none" w:sz="0" w:space="0" w:color="auto"/>
        <w:right w:val="none" w:sz="0" w:space="0" w:color="auto"/>
      </w:divBdr>
    </w:div>
    <w:div w:id="1952009031">
      <w:bodyDiv w:val="1"/>
      <w:marLeft w:val="0"/>
      <w:marRight w:val="0"/>
      <w:marTop w:val="0"/>
      <w:marBottom w:val="0"/>
      <w:divBdr>
        <w:top w:val="none" w:sz="0" w:space="0" w:color="auto"/>
        <w:left w:val="none" w:sz="0" w:space="0" w:color="auto"/>
        <w:bottom w:val="none" w:sz="0" w:space="0" w:color="auto"/>
        <w:right w:val="none" w:sz="0" w:space="0" w:color="auto"/>
      </w:divBdr>
    </w:div>
    <w:div w:id="1952591246">
      <w:bodyDiv w:val="1"/>
      <w:marLeft w:val="0"/>
      <w:marRight w:val="0"/>
      <w:marTop w:val="0"/>
      <w:marBottom w:val="0"/>
      <w:divBdr>
        <w:top w:val="none" w:sz="0" w:space="0" w:color="auto"/>
        <w:left w:val="none" w:sz="0" w:space="0" w:color="auto"/>
        <w:bottom w:val="none" w:sz="0" w:space="0" w:color="auto"/>
        <w:right w:val="none" w:sz="0" w:space="0" w:color="auto"/>
      </w:divBdr>
      <w:divsChild>
        <w:div w:id="251088506">
          <w:marLeft w:val="547"/>
          <w:marRight w:val="0"/>
          <w:marTop w:val="0"/>
          <w:marBottom w:val="0"/>
          <w:divBdr>
            <w:top w:val="none" w:sz="0" w:space="0" w:color="auto"/>
            <w:left w:val="none" w:sz="0" w:space="0" w:color="auto"/>
            <w:bottom w:val="none" w:sz="0" w:space="0" w:color="auto"/>
            <w:right w:val="none" w:sz="0" w:space="0" w:color="auto"/>
          </w:divBdr>
        </w:div>
        <w:div w:id="569584399">
          <w:marLeft w:val="1166"/>
          <w:marRight w:val="0"/>
          <w:marTop w:val="0"/>
          <w:marBottom w:val="0"/>
          <w:divBdr>
            <w:top w:val="none" w:sz="0" w:space="0" w:color="auto"/>
            <w:left w:val="none" w:sz="0" w:space="0" w:color="auto"/>
            <w:bottom w:val="none" w:sz="0" w:space="0" w:color="auto"/>
            <w:right w:val="none" w:sz="0" w:space="0" w:color="auto"/>
          </w:divBdr>
        </w:div>
        <w:div w:id="1197425385">
          <w:marLeft w:val="1166"/>
          <w:marRight w:val="0"/>
          <w:marTop w:val="0"/>
          <w:marBottom w:val="0"/>
          <w:divBdr>
            <w:top w:val="none" w:sz="0" w:space="0" w:color="auto"/>
            <w:left w:val="none" w:sz="0" w:space="0" w:color="auto"/>
            <w:bottom w:val="none" w:sz="0" w:space="0" w:color="auto"/>
            <w:right w:val="none" w:sz="0" w:space="0" w:color="auto"/>
          </w:divBdr>
        </w:div>
        <w:div w:id="1211838820">
          <w:marLeft w:val="1166"/>
          <w:marRight w:val="0"/>
          <w:marTop w:val="0"/>
          <w:marBottom w:val="0"/>
          <w:divBdr>
            <w:top w:val="none" w:sz="0" w:space="0" w:color="auto"/>
            <w:left w:val="none" w:sz="0" w:space="0" w:color="auto"/>
            <w:bottom w:val="none" w:sz="0" w:space="0" w:color="auto"/>
            <w:right w:val="none" w:sz="0" w:space="0" w:color="auto"/>
          </w:divBdr>
        </w:div>
        <w:div w:id="1536767289">
          <w:marLeft w:val="1166"/>
          <w:marRight w:val="0"/>
          <w:marTop w:val="0"/>
          <w:marBottom w:val="0"/>
          <w:divBdr>
            <w:top w:val="none" w:sz="0" w:space="0" w:color="auto"/>
            <w:left w:val="none" w:sz="0" w:space="0" w:color="auto"/>
            <w:bottom w:val="none" w:sz="0" w:space="0" w:color="auto"/>
            <w:right w:val="none" w:sz="0" w:space="0" w:color="auto"/>
          </w:divBdr>
        </w:div>
        <w:div w:id="1687975886">
          <w:marLeft w:val="1166"/>
          <w:marRight w:val="0"/>
          <w:marTop w:val="0"/>
          <w:marBottom w:val="0"/>
          <w:divBdr>
            <w:top w:val="none" w:sz="0" w:space="0" w:color="auto"/>
            <w:left w:val="none" w:sz="0" w:space="0" w:color="auto"/>
            <w:bottom w:val="none" w:sz="0" w:space="0" w:color="auto"/>
            <w:right w:val="none" w:sz="0" w:space="0" w:color="auto"/>
          </w:divBdr>
        </w:div>
        <w:div w:id="2060745110">
          <w:marLeft w:val="1166"/>
          <w:marRight w:val="0"/>
          <w:marTop w:val="0"/>
          <w:marBottom w:val="0"/>
          <w:divBdr>
            <w:top w:val="none" w:sz="0" w:space="0" w:color="auto"/>
            <w:left w:val="none" w:sz="0" w:space="0" w:color="auto"/>
            <w:bottom w:val="none" w:sz="0" w:space="0" w:color="auto"/>
            <w:right w:val="none" w:sz="0" w:space="0" w:color="auto"/>
          </w:divBdr>
        </w:div>
      </w:divsChild>
    </w:div>
    <w:div w:id="1993634475">
      <w:bodyDiv w:val="1"/>
      <w:marLeft w:val="0"/>
      <w:marRight w:val="0"/>
      <w:marTop w:val="0"/>
      <w:marBottom w:val="0"/>
      <w:divBdr>
        <w:top w:val="none" w:sz="0" w:space="0" w:color="auto"/>
        <w:left w:val="none" w:sz="0" w:space="0" w:color="auto"/>
        <w:bottom w:val="none" w:sz="0" w:space="0" w:color="auto"/>
        <w:right w:val="none" w:sz="0" w:space="0" w:color="auto"/>
      </w:divBdr>
    </w:div>
    <w:div w:id="2007828592">
      <w:bodyDiv w:val="1"/>
      <w:marLeft w:val="0"/>
      <w:marRight w:val="0"/>
      <w:marTop w:val="0"/>
      <w:marBottom w:val="0"/>
      <w:divBdr>
        <w:top w:val="none" w:sz="0" w:space="0" w:color="auto"/>
        <w:left w:val="none" w:sz="0" w:space="0" w:color="auto"/>
        <w:bottom w:val="none" w:sz="0" w:space="0" w:color="auto"/>
        <w:right w:val="none" w:sz="0" w:space="0" w:color="auto"/>
      </w:divBdr>
    </w:div>
    <w:div w:id="2011563580">
      <w:bodyDiv w:val="1"/>
      <w:marLeft w:val="0"/>
      <w:marRight w:val="0"/>
      <w:marTop w:val="0"/>
      <w:marBottom w:val="0"/>
      <w:divBdr>
        <w:top w:val="none" w:sz="0" w:space="0" w:color="auto"/>
        <w:left w:val="none" w:sz="0" w:space="0" w:color="auto"/>
        <w:bottom w:val="none" w:sz="0" w:space="0" w:color="auto"/>
        <w:right w:val="none" w:sz="0" w:space="0" w:color="auto"/>
      </w:divBdr>
    </w:div>
    <w:div w:id="2012482685">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9082608">
      <w:bodyDiv w:val="1"/>
      <w:marLeft w:val="0"/>
      <w:marRight w:val="0"/>
      <w:marTop w:val="0"/>
      <w:marBottom w:val="0"/>
      <w:divBdr>
        <w:top w:val="none" w:sz="0" w:space="0" w:color="auto"/>
        <w:left w:val="none" w:sz="0" w:space="0" w:color="auto"/>
        <w:bottom w:val="none" w:sz="0" w:space="0" w:color="auto"/>
        <w:right w:val="none" w:sz="0" w:space="0" w:color="auto"/>
      </w:divBdr>
    </w:div>
    <w:div w:id="2059207765">
      <w:bodyDiv w:val="1"/>
      <w:marLeft w:val="0"/>
      <w:marRight w:val="0"/>
      <w:marTop w:val="0"/>
      <w:marBottom w:val="0"/>
      <w:divBdr>
        <w:top w:val="none" w:sz="0" w:space="0" w:color="auto"/>
        <w:left w:val="none" w:sz="0" w:space="0" w:color="auto"/>
        <w:bottom w:val="none" w:sz="0" w:space="0" w:color="auto"/>
        <w:right w:val="none" w:sz="0" w:space="0" w:color="auto"/>
      </w:divBdr>
    </w:div>
    <w:div w:id="2062752352">
      <w:bodyDiv w:val="1"/>
      <w:marLeft w:val="0"/>
      <w:marRight w:val="0"/>
      <w:marTop w:val="0"/>
      <w:marBottom w:val="0"/>
      <w:divBdr>
        <w:top w:val="none" w:sz="0" w:space="0" w:color="auto"/>
        <w:left w:val="none" w:sz="0" w:space="0" w:color="auto"/>
        <w:bottom w:val="none" w:sz="0" w:space="0" w:color="auto"/>
        <w:right w:val="none" w:sz="0" w:space="0" w:color="auto"/>
      </w:divBdr>
    </w:div>
    <w:div w:id="2063942301">
      <w:bodyDiv w:val="1"/>
      <w:marLeft w:val="0"/>
      <w:marRight w:val="0"/>
      <w:marTop w:val="0"/>
      <w:marBottom w:val="0"/>
      <w:divBdr>
        <w:top w:val="none" w:sz="0" w:space="0" w:color="auto"/>
        <w:left w:val="none" w:sz="0" w:space="0" w:color="auto"/>
        <w:bottom w:val="none" w:sz="0" w:space="0" w:color="auto"/>
        <w:right w:val="none" w:sz="0" w:space="0" w:color="auto"/>
      </w:divBdr>
    </w:div>
    <w:div w:id="2105490758">
      <w:bodyDiv w:val="1"/>
      <w:marLeft w:val="0"/>
      <w:marRight w:val="0"/>
      <w:marTop w:val="0"/>
      <w:marBottom w:val="0"/>
      <w:divBdr>
        <w:top w:val="none" w:sz="0" w:space="0" w:color="auto"/>
        <w:left w:val="none" w:sz="0" w:space="0" w:color="auto"/>
        <w:bottom w:val="none" w:sz="0" w:space="0" w:color="auto"/>
        <w:right w:val="none" w:sz="0" w:space="0" w:color="auto"/>
      </w:divBdr>
    </w:div>
    <w:div w:id="21148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ena.v\Desktop\working%20template%20final\Report%20Template(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0C0C0"/>
        </a:solidFill>
        <a:ln>
          <a:noFill/>
        </a:ln>
      </a:spPr>
      <a:bodyPr lIns="36000" tIns="36000" rIns="36000" bIns="36000" rtlCol="0" anchor="t"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80808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YSignOff xmlns="5D67A0DE-A19B-40D3-B017-35F78BFFA9E9" xsi:nil="true"/>
    <EYHealthIndicator xmlns="5D67A0DE-A19B-40D3-B017-35F78BFFA9E9" xsi:nil="true"/>
    <AssignedTo xmlns="http://schemas.microsoft.com/sharepoint/v3">
      <UserInfo>
        <DisplayName/>
        <AccountId xsi:nil="true"/>
        <AccountType/>
      </UserInfo>
    </AssignedTo>
    <EYNotes xmlns="5D67A0DE-A19B-40D3-B017-35F78BFFA9E9" xsi:nil="true"/>
    <EYClientAccessible xmlns="5D67A0DE-A19B-40D3-B017-35F78BFFA9E9">true</EYClientAccessible>
    <EYReviewHistory xmlns="5D67A0DE-A19B-40D3-B017-35F78BFFA9E9" xsi:nil="true"/>
    <EYMarkCompleteHistory xmlns="5D67A0DE-A19B-40D3-B017-35F78BFFA9E9" xsi:nil="true"/>
    <TaskDueDate xmlns="http://schemas.microsoft.com/sharepoint/v3/fields" xsi:nil="true"/>
    <EYPaperProfile xmlns="5D67A0DE-A19B-40D3-B017-35F78BFFA9E9">false</EYPaperProfile>
    <EYWorkProductIndicator xmlns="5D67A0DE-A19B-40D3-B017-35F78BFFA9E9">false</EYWorkProductIndicator>
    <EYRelationID xmlns="5D67A0DE-A19B-40D3-B017-35F78BFFA9E9" xsi:nil="true"/>
    <EYSupportingLinks xmlns="5D67A0DE-A19B-40D3-B017-35F78BFFA9E9" xsi:nil="true"/>
    <EYRemoveSignOffHistory xmlns="5D67A0DE-A19B-40D3-B017-35F78BFFA9E9" xsi:nil="true"/>
    <EYIncludeInArchive xmlns="5D67A0DE-A19B-40D3-B017-35F78BFFA9E9" xsi:nil="true"/>
    <EYThirdPartyAccessible xmlns="5D67A0DE-A19B-40D3-B017-35F78BFFA9E9">false</EYThirdPartyAccessible>
    <EYApplySignOffHistory xmlns="5D67A0DE-A19B-40D3-B017-35F78BFFA9E9" xsi:nil="true"/>
    <EYReviewers xmlns="5D67A0DE-A19B-40D3-B017-35F78BFFA9E9">
      <UserInfo>
        <DisplayName/>
        <AccountId xsi:nil="true"/>
        <AccountType/>
      </UserInfo>
    </EYReviewers>
    <EYDocID xmlns="5D67A0DE-A19B-40D3-B017-35F78BFFA9E9">0SHA125</EYDocID>
    <Status xmlns="http://schemas.microsoft.com/sharepoint/v3/fields">Not Started</Status>
    <EYPriority xmlns="5D67A0DE-A19B-40D3-B017-35F78BFFA9E9" xsi:nil="true"/>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414F75152FD48AB44DDB88029264A" ma:contentTypeVersion="12" ma:contentTypeDescription="Create a new document." ma:contentTypeScope="" ma:versionID="f8edc9300684377cccc44f64cf492765">
  <xsd:schema xmlns:xsd="http://www.w3.org/2001/XMLSchema" xmlns:xs="http://www.w3.org/2001/XMLSchema" xmlns:p="http://schemas.microsoft.com/office/2006/metadata/properties" xmlns:ns3="862e3317-8a64-44ee-9112-b10839385d5c" xmlns:ns4="d2367f20-e0b1-43ac-899c-94b32af89cd9" targetNamespace="http://schemas.microsoft.com/office/2006/metadata/properties" ma:root="true" ma:fieldsID="ba53047bcf2222b62a48e37619d54a68" ns3:_="" ns4:_="">
    <xsd:import namespace="862e3317-8a64-44ee-9112-b10839385d5c"/>
    <xsd:import namespace="d2367f20-e0b1-43ac-899c-94b32af89c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e3317-8a64-44ee-9112-b10839385d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67f20-e0b1-43ac-899c-94b32af89c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E4F8-008F-4AE4-B7C4-593970B02EDD}">
  <ds:schemaRefs>
    <ds:schemaRef ds:uri="http://schemas.microsoft.com/sharepoint/v3/contenttype/forms"/>
  </ds:schemaRefs>
</ds:datastoreItem>
</file>

<file path=customXml/itemProps2.xml><?xml version="1.0" encoding="utf-8"?>
<ds:datastoreItem xmlns:ds="http://schemas.openxmlformats.org/officeDocument/2006/customXml" ds:itemID="{2192D54B-D337-458C-B259-2715905F9EDE}">
  <ds:schemaRefs>
    <ds:schemaRef ds:uri="http://schemas.microsoft.com/office/2006/metadata/properties"/>
    <ds:schemaRef ds:uri="http://schemas.microsoft.com/office/infopath/2007/PartnerControls"/>
    <ds:schemaRef ds:uri="5D67A0DE-A19B-40D3-B017-35F78BFFA9E9"/>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D617AC3E-ED04-41E2-9C6E-10B1D260D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e3317-8a64-44ee-9112-b10839385d5c"/>
    <ds:schemaRef ds:uri="d2367f20-e0b1-43ac-899c-94b32af8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180E5-EADB-4BF9-81D2-770E3FA9F44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99337</vt:lpwstr>
  </property>
  <property fmtid="{D5CDD505-2E9C-101B-9397-08002B2CF9AE}" pid="4" name="OptimizationTime">
    <vt:lpwstr>20210617_1207</vt:lpwstr>
  </property>
</Properties>
</file>

<file path=docProps/app.xml><?xml version="1.0" encoding="utf-8"?>
<Properties xmlns="http://schemas.openxmlformats.org/officeDocument/2006/extended-properties" xmlns:vt="http://schemas.openxmlformats.org/officeDocument/2006/docPropsVTypes">
  <Template>Report Template(Portrait).dotx</Template>
  <TotalTime>706</TotalTime>
  <Pages>13</Pages>
  <Words>3027</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DR_BC_Plan_ Accounts_Department.docx</vt:lpstr>
    </vt:vector>
  </TitlesOfParts>
  <Company>Ernst &amp; Young</Company>
  <LinksUpToDate>false</LinksUpToDate>
  <CharactersWithSpaces>22147</CharactersWithSpaces>
  <SharedDoc>false</SharedDoc>
  <HLinks>
    <vt:vector size="150" baseType="variant">
      <vt:variant>
        <vt:i4>2031671</vt:i4>
      </vt:variant>
      <vt:variant>
        <vt:i4>146</vt:i4>
      </vt:variant>
      <vt:variant>
        <vt:i4>0</vt:i4>
      </vt:variant>
      <vt:variant>
        <vt:i4>5</vt:i4>
      </vt:variant>
      <vt:variant>
        <vt:lpwstr/>
      </vt:variant>
      <vt:variant>
        <vt:lpwstr>_Toc237229008</vt:lpwstr>
      </vt:variant>
      <vt:variant>
        <vt:i4>2031671</vt:i4>
      </vt:variant>
      <vt:variant>
        <vt:i4>140</vt:i4>
      </vt:variant>
      <vt:variant>
        <vt:i4>0</vt:i4>
      </vt:variant>
      <vt:variant>
        <vt:i4>5</vt:i4>
      </vt:variant>
      <vt:variant>
        <vt:lpwstr/>
      </vt:variant>
      <vt:variant>
        <vt:lpwstr>_Toc237229007</vt:lpwstr>
      </vt:variant>
      <vt:variant>
        <vt:i4>2031671</vt:i4>
      </vt:variant>
      <vt:variant>
        <vt:i4>134</vt:i4>
      </vt:variant>
      <vt:variant>
        <vt:i4>0</vt:i4>
      </vt:variant>
      <vt:variant>
        <vt:i4>5</vt:i4>
      </vt:variant>
      <vt:variant>
        <vt:lpwstr/>
      </vt:variant>
      <vt:variant>
        <vt:lpwstr>_Toc237229006</vt:lpwstr>
      </vt:variant>
      <vt:variant>
        <vt:i4>2031671</vt:i4>
      </vt:variant>
      <vt:variant>
        <vt:i4>128</vt:i4>
      </vt:variant>
      <vt:variant>
        <vt:i4>0</vt:i4>
      </vt:variant>
      <vt:variant>
        <vt:i4>5</vt:i4>
      </vt:variant>
      <vt:variant>
        <vt:lpwstr/>
      </vt:variant>
      <vt:variant>
        <vt:lpwstr>_Toc237229005</vt:lpwstr>
      </vt:variant>
      <vt:variant>
        <vt:i4>2031671</vt:i4>
      </vt:variant>
      <vt:variant>
        <vt:i4>122</vt:i4>
      </vt:variant>
      <vt:variant>
        <vt:i4>0</vt:i4>
      </vt:variant>
      <vt:variant>
        <vt:i4>5</vt:i4>
      </vt:variant>
      <vt:variant>
        <vt:lpwstr/>
      </vt:variant>
      <vt:variant>
        <vt:lpwstr>_Toc237229004</vt:lpwstr>
      </vt:variant>
      <vt:variant>
        <vt:i4>2031671</vt:i4>
      </vt:variant>
      <vt:variant>
        <vt:i4>116</vt:i4>
      </vt:variant>
      <vt:variant>
        <vt:i4>0</vt:i4>
      </vt:variant>
      <vt:variant>
        <vt:i4>5</vt:i4>
      </vt:variant>
      <vt:variant>
        <vt:lpwstr/>
      </vt:variant>
      <vt:variant>
        <vt:lpwstr>_Toc237229003</vt:lpwstr>
      </vt:variant>
      <vt:variant>
        <vt:i4>2031671</vt:i4>
      </vt:variant>
      <vt:variant>
        <vt:i4>110</vt:i4>
      </vt:variant>
      <vt:variant>
        <vt:i4>0</vt:i4>
      </vt:variant>
      <vt:variant>
        <vt:i4>5</vt:i4>
      </vt:variant>
      <vt:variant>
        <vt:lpwstr/>
      </vt:variant>
      <vt:variant>
        <vt:lpwstr>_Toc237229002</vt:lpwstr>
      </vt:variant>
      <vt:variant>
        <vt:i4>2031671</vt:i4>
      </vt:variant>
      <vt:variant>
        <vt:i4>104</vt:i4>
      </vt:variant>
      <vt:variant>
        <vt:i4>0</vt:i4>
      </vt:variant>
      <vt:variant>
        <vt:i4>5</vt:i4>
      </vt:variant>
      <vt:variant>
        <vt:lpwstr/>
      </vt:variant>
      <vt:variant>
        <vt:lpwstr>_Toc237229001</vt:lpwstr>
      </vt:variant>
      <vt:variant>
        <vt:i4>2031671</vt:i4>
      </vt:variant>
      <vt:variant>
        <vt:i4>98</vt:i4>
      </vt:variant>
      <vt:variant>
        <vt:i4>0</vt:i4>
      </vt:variant>
      <vt:variant>
        <vt:i4>5</vt:i4>
      </vt:variant>
      <vt:variant>
        <vt:lpwstr/>
      </vt:variant>
      <vt:variant>
        <vt:lpwstr>_Toc237229000</vt:lpwstr>
      </vt:variant>
      <vt:variant>
        <vt:i4>1507390</vt:i4>
      </vt:variant>
      <vt:variant>
        <vt:i4>92</vt:i4>
      </vt:variant>
      <vt:variant>
        <vt:i4>0</vt:i4>
      </vt:variant>
      <vt:variant>
        <vt:i4>5</vt:i4>
      </vt:variant>
      <vt:variant>
        <vt:lpwstr/>
      </vt:variant>
      <vt:variant>
        <vt:lpwstr>_Toc237228999</vt:lpwstr>
      </vt:variant>
      <vt:variant>
        <vt:i4>1507390</vt:i4>
      </vt:variant>
      <vt:variant>
        <vt:i4>86</vt:i4>
      </vt:variant>
      <vt:variant>
        <vt:i4>0</vt:i4>
      </vt:variant>
      <vt:variant>
        <vt:i4>5</vt:i4>
      </vt:variant>
      <vt:variant>
        <vt:lpwstr/>
      </vt:variant>
      <vt:variant>
        <vt:lpwstr>_Toc237228998</vt:lpwstr>
      </vt:variant>
      <vt:variant>
        <vt:i4>1507390</vt:i4>
      </vt:variant>
      <vt:variant>
        <vt:i4>80</vt:i4>
      </vt:variant>
      <vt:variant>
        <vt:i4>0</vt:i4>
      </vt:variant>
      <vt:variant>
        <vt:i4>5</vt:i4>
      </vt:variant>
      <vt:variant>
        <vt:lpwstr/>
      </vt:variant>
      <vt:variant>
        <vt:lpwstr>_Toc237228997</vt:lpwstr>
      </vt:variant>
      <vt:variant>
        <vt:i4>1507390</vt:i4>
      </vt:variant>
      <vt:variant>
        <vt:i4>74</vt:i4>
      </vt:variant>
      <vt:variant>
        <vt:i4>0</vt:i4>
      </vt:variant>
      <vt:variant>
        <vt:i4>5</vt:i4>
      </vt:variant>
      <vt:variant>
        <vt:lpwstr/>
      </vt:variant>
      <vt:variant>
        <vt:lpwstr>_Toc237228996</vt:lpwstr>
      </vt:variant>
      <vt:variant>
        <vt:i4>1507390</vt:i4>
      </vt:variant>
      <vt:variant>
        <vt:i4>68</vt:i4>
      </vt:variant>
      <vt:variant>
        <vt:i4>0</vt:i4>
      </vt:variant>
      <vt:variant>
        <vt:i4>5</vt:i4>
      </vt:variant>
      <vt:variant>
        <vt:lpwstr/>
      </vt:variant>
      <vt:variant>
        <vt:lpwstr>_Toc237228995</vt:lpwstr>
      </vt:variant>
      <vt:variant>
        <vt:i4>1507390</vt:i4>
      </vt:variant>
      <vt:variant>
        <vt:i4>62</vt:i4>
      </vt:variant>
      <vt:variant>
        <vt:i4>0</vt:i4>
      </vt:variant>
      <vt:variant>
        <vt:i4>5</vt:i4>
      </vt:variant>
      <vt:variant>
        <vt:lpwstr/>
      </vt:variant>
      <vt:variant>
        <vt:lpwstr>_Toc237228994</vt:lpwstr>
      </vt:variant>
      <vt:variant>
        <vt:i4>1507390</vt:i4>
      </vt:variant>
      <vt:variant>
        <vt:i4>56</vt:i4>
      </vt:variant>
      <vt:variant>
        <vt:i4>0</vt:i4>
      </vt:variant>
      <vt:variant>
        <vt:i4>5</vt:i4>
      </vt:variant>
      <vt:variant>
        <vt:lpwstr/>
      </vt:variant>
      <vt:variant>
        <vt:lpwstr>_Toc237228993</vt:lpwstr>
      </vt:variant>
      <vt:variant>
        <vt:i4>1507390</vt:i4>
      </vt:variant>
      <vt:variant>
        <vt:i4>50</vt:i4>
      </vt:variant>
      <vt:variant>
        <vt:i4>0</vt:i4>
      </vt:variant>
      <vt:variant>
        <vt:i4>5</vt:i4>
      </vt:variant>
      <vt:variant>
        <vt:lpwstr/>
      </vt:variant>
      <vt:variant>
        <vt:lpwstr>_Toc237228992</vt:lpwstr>
      </vt:variant>
      <vt:variant>
        <vt:i4>1507390</vt:i4>
      </vt:variant>
      <vt:variant>
        <vt:i4>44</vt:i4>
      </vt:variant>
      <vt:variant>
        <vt:i4>0</vt:i4>
      </vt:variant>
      <vt:variant>
        <vt:i4>5</vt:i4>
      </vt:variant>
      <vt:variant>
        <vt:lpwstr/>
      </vt:variant>
      <vt:variant>
        <vt:lpwstr>_Toc237228991</vt:lpwstr>
      </vt:variant>
      <vt:variant>
        <vt:i4>1507390</vt:i4>
      </vt:variant>
      <vt:variant>
        <vt:i4>38</vt:i4>
      </vt:variant>
      <vt:variant>
        <vt:i4>0</vt:i4>
      </vt:variant>
      <vt:variant>
        <vt:i4>5</vt:i4>
      </vt:variant>
      <vt:variant>
        <vt:lpwstr/>
      </vt:variant>
      <vt:variant>
        <vt:lpwstr>_Toc237228990</vt:lpwstr>
      </vt:variant>
      <vt:variant>
        <vt:i4>1441854</vt:i4>
      </vt:variant>
      <vt:variant>
        <vt:i4>32</vt:i4>
      </vt:variant>
      <vt:variant>
        <vt:i4>0</vt:i4>
      </vt:variant>
      <vt:variant>
        <vt:i4>5</vt:i4>
      </vt:variant>
      <vt:variant>
        <vt:lpwstr/>
      </vt:variant>
      <vt:variant>
        <vt:lpwstr>_Toc237228989</vt:lpwstr>
      </vt:variant>
      <vt:variant>
        <vt:i4>1441854</vt:i4>
      </vt:variant>
      <vt:variant>
        <vt:i4>26</vt:i4>
      </vt:variant>
      <vt:variant>
        <vt:i4>0</vt:i4>
      </vt:variant>
      <vt:variant>
        <vt:i4>5</vt:i4>
      </vt:variant>
      <vt:variant>
        <vt:lpwstr/>
      </vt:variant>
      <vt:variant>
        <vt:lpwstr>_Toc237228988</vt:lpwstr>
      </vt:variant>
      <vt:variant>
        <vt:i4>1441854</vt:i4>
      </vt:variant>
      <vt:variant>
        <vt:i4>20</vt:i4>
      </vt:variant>
      <vt:variant>
        <vt:i4>0</vt:i4>
      </vt:variant>
      <vt:variant>
        <vt:i4>5</vt:i4>
      </vt:variant>
      <vt:variant>
        <vt:lpwstr/>
      </vt:variant>
      <vt:variant>
        <vt:lpwstr>_Toc237228987</vt:lpwstr>
      </vt:variant>
      <vt:variant>
        <vt:i4>1441854</vt:i4>
      </vt:variant>
      <vt:variant>
        <vt:i4>14</vt:i4>
      </vt:variant>
      <vt:variant>
        <vt:i4>0</vt:i4>
      </vt:variant>
      <vt:variant>
        <vt:i4>5</vt:i4>
      </vt:variant>
      <vt:variant>
        <vt:lpwstr/>
      </vt:variant>
      <vt:variant>
        <vt:lpwstr>_Toc237228986</vt:lpwstr>
      </vt:variant>
      <vt:variant>
        <vt:i4>1441854</vt:i4>
      </vt:variant>
      <vt:variant>
        <vt:i4>8</vt:i4>
      </vt:variant>
      <vt:variant>
        <vt:i4>0</vt:i4>
      </vt:variant>
      <vt:variant>
        <vt:i4>5</vt:i4>
      </vt:variant>
      <vt:variant>
        <vt:lpwstr/>
      </vt:variant>
      <vt:variant>
        <vt:lpwstr>_Toc237228985</vt:lpwstr>
      </vt:variant>
      <vt:variant>
        <vt:i4>1441854</vt:i4>
      </vt:variant>
      <vt:variant>
        <vt:i4>2</vt:i4>
      </vt:variant>
      <vt:variant>
        <vt:i4>0</vt:i4>
      </vt:variant>
      <vt:variant>
        <vt:i4>5</vt:i4>
      </vt:variant>
      <vt:variant>
        <vt:lpwstr/>
      </vt:variant>
      <vt:variant>
        <vt:lpwstr>_Toc237228984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DR_BC_Plan_ Accounts_Department.docx</dc:title>
  <dc:subject/>
  <dc:creator/>
  <cp:keywords/>
  <dc:description/>
  <cp:lastModifiedBy>Shawkat A Al Nabulsi</cp:lastModifiedBy>
  <cp:revision>204</cp:revision>
  <cp:lastPrinted>2020-10-25T11:45:00Z</cp:lastPrinted>
  <dcterms:created xsi:type="dcterms:W3CDTF">2021-06-08T20:20:00Z</dcterms:created>
  <dcterms:modified xsi:type="dcterms:W3CDTF">2021-06-17T09:02:00Z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0x010100F523930DC4D3412AB80968DE96874C520093D453813A5749DAAE72C3A5A673BF8500656540EAACCB4C42A9CD6F992B5964BF00B5E2DAEA0ED3EE46B759F9F28FAB23DF</vt:lpwstr>
  </property>
</Properties>
</file>